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C7C" w14:textId="4061B71D" w:rsidR="00B45FED" w:rsidRPr="00EE7C61" w:rsidRDefault="00FD492D" w:rsidP="00B45FED">
      <w:pPr>
        <w:jc w:val="center"/>
        <w:rPr>
          <w:rFonts w:asciiTheme="minorHAnsi" w:hAnsiTheme="minorHAnsi" w:cstheme="minorHAnsi"/>
          <w:b/>
          <w:sz w:val="22"/>
          <w:szCs w:val="22"/>
          <w:u w:val="single"/>
        </w:rPr>
      </w:pPr>
      <w:r w:rsidRPr="00EE7C61">
        <w:rPr>
          <w:rFonts w:asciiTheme="minorHAnsi" w:hAnsiTheme="minorHAnsi" w:cstheme="minorHAnsi"/>
          <w:b/>
          <w:sz w:val="22"/>
          <w:szCs w:val="22"/>
          <w:u w:val="single"/>
        </w:rPr>
        <w:t xml:space="preserve"> </w:t>
      </w:r>
      <w:r w:rsidR="000D28C8" w:rsidRPr="00EE7C61">
        <w:rPr>
          <w:rFonts w:asciiTheme="minorHAnsi" w:hAnsiTheme="minorHAnsi" w:cstheme="minorHAnsi"/>
          <w:b/>
          <w:sz w:val="22"/>
          <w:szCs w:val="22"/>
          <w:u w:val="single"/>
        </w:rPr>
        <w:t xml:space="preserve"> </w:t>
      </w:r>
      <w:r w:rsidR="002D1593" w:rsidRPr="00EE7C61">
        <w:rPr>
          <w:rFonts w:asciiTheme="minorHAnsi" w:hAnsiTheme="minorHAnsi" w:cstheme="minorHAnsi"/>
          <w:b/>
          <w:sz w:val="22"/>
          <w:szCs w:val="22"/>
          <w:u w:val="single"/>
        </w:rPr>
        <w:t xml:space="preserve"> </w:t>
      </w:r>
      <w:r w:rsidR="00B45FED" w:rsidRPr="00EE7C61">
        <w:rPr>
          <w:rFonts w:asciiTheme="minorHAnsi" w:hAnsiTheme="minorHAnsi" w:cstheme="minorHAnsi"/>
          <w:b/>
          <w:sz w:val="22"/>
          <w:szCs w:val="22"/>
          <w:u w:val="single"/>
        </w:rPr>
        <w:t>HORNING PARISH COUNCIL</w:t>
      </w:r>
    </w:p>
    <w:p w14:paraId="5C310FF2" w14:textId="77777777" w:rsidR="00B45FED" w:rsidRPr="00EE7C61" w:rsidRDefault="00B45FED" w:rsidP="00B45FED">
      <w:pPr>
        <w:jc w:val="center"/>
        <w:rPr>
          <w:rFonts w:asciiTheme="minorHAnsi" w:hAnsiTheme="minorHAnsi" w:cstheme="minorHAnsi"/>
          <w:b/>
          <w:sz w:val="22"/>
          <w:szCs w:val="22"/>
          <w:u w:val="single"/>
        </w:rPr>
      </w:pPr>
    </w:p>
    <w:p w14:paraId="613D9B04" w14:textId="164EEA42" w:rsidR="00B45FED" w:rsidRPr="00EE7C61" w:rsidRDefault="00B45FED" w:rsidP="00B45FED">
      <w:pPr>
        <w:jc w:val="center"/>
        <w:rPr>
          <w:rFonts w:asciiTheme="minorHAnsi" w:hAnsiTheme="minorHAnsi" w:cstheme="minorHAnsi"/>
          <w:b/>
          <w:sz w:val="22"/>
          <w:szCs w:val="22"/>
        </w:rPr>
      </w:pPr>
      <w:r w:rsidRPr="00EE7C61">
        <w:rPr>
          <w:rFonts w:asciiTheme="minorHAnsi" w:hAnsiTheme="minorHAnsi" w:cstheme="minorHAnsi"/>
          <w:b/>
          <w:vanish/>
          <w:sz w:val="22"/>
          <w:szCs w:val="22"/>
        </w:rPr>
        <w:t>HHHH</w:t>
      </w:r>
      <w:r w:rsidR="000129C0" w:rsidRPr="00EE7C61">
        <w:rPr>
          <w:rFonts w:asciiTheme="minorHAnsi" w:hAnsiTheme="minorHAnsi" w:cstheme="minorHAnsi"/>
          <w:b/>
          <w:sz w:val="22"/>
          <w:szCs w:val="22"/>
        </w:rPr>
        <w:t xml:space="preserve">Minutes </w:t>
      </w:r>
      <w:r w:rsidR="006F79FC" w:rsidRPr="00EE7C61">
        <w:rPr>
          <w:rFonts w:asciiTheme="minorHAnsi" w:hAnsiTheme="minorHAnsi" w:cstheme="minorHAnsi"/>
          <w:b/>
          <w:sz w:val="22"/>
          <w:szCs w:val="22"/>
        </w:rPr>
        <w:t xml:space="preserve">of </w:t>
      </w:r>
      <w:r w:rsidR="00922FD5" w:rsidRPr="00EE7C61">
        <w:rPr>
          <w:rFonts w:asciiTheme="minorHAnsi" w:hAnsiTheme="minorHAnsi" w:cstheme="minorHAnsi"/>
          <w:b/>
          <w:sz w:val="22"/>
          <w:szCs w:val="22"/>
        </w:rPr>
        <w:t>a meeting of</w:t>
      </w:r>
      <w:r w:rsidR="00086DE9" w:rsidRPr="00EE7C61">
        <w:rPr>
          <w:rFonts w:asciiTheme="minorHAnsi" w:hAnsiTheme="minorHAnsi" w:cstheme="minorHAnsi"/>
          <w:b/>
          <w:sz w:val="22"/>
          <w:szCs w:val="22"/>
        </w:rPr>
        <w:t xml:space="preserve"> HORNING </w:t>
      </w:r>
      <w:r w:rsidRPr="00EE7C61">
        <w:rPr>
          <w:rFonts w:asciiTheme="minorHAnsi" w:hAnsiTheme="minorHAnsi" w:cstheme="minorHAnsi"/>
          <w:b/>
          <w:sz w:val="22"/>
          <w:szCs w:val="22"/>
        </w:rPr>
        <w:t xml:space="preserve">Parish Council </w:t>
      </w:r>
    </w:p>
    <w:p w14:paraId="1370DC12" w14:textId="251B95CE" w:rsidR="00B45FED" w:rsidRPr="00EE7C61" w:rsidRDefault="00D911AD" w:rsidP="00840434">
      <w:pPr>
        <w:jc w:val="center"/>
        <w:rPr>
          <w:rFonts w:asciiTheme="minorHAnsi" w:hAnsiTheme="minorHAnsi" w:cstheme="minorHAnsi"/>
          <w:b/>
          <w:sz w:val="22"/>
          <w:szCs w:val="22"/>
        </w:rPr>
      </w:pPr>
      <w:r w:rsidRPr="00EE7C61">
        <w:rPr>
          <w:rFonts w:asciiTheme="minorHAnsi" w:hAnsiTheme="minorHAnsi" w:cstheme="minorHAnsi"/>
          <w:b/>
          <w:sz w:val="22"/>
          <w:szCs w:val="22"/>
        </w:rPr>
        <w:t xml:space="preserve">held </w:t>
      </w:r>
      <w:r w:rsidR="00086DE9" w:rsidRPr="00EE7C61">
        <w:rPr>
          <w:rFonts w:asciiTheme="minorHAnsi" w:hAnsiTheme="minorHAnsi" w:cstheme="minorHAnsi"/>
          <w:b/>
          <w:sz w:val="22"/>
          <w:szCs w:val="22"/>
        </w:rPr>
        <w:t xml:space="preserve">on </w:t>
      </w:r>
      <w:r w:rsidR="00320FE1" w:rsidRPr="00EE7C61">
        <w:rPr>
          <w:rFonts w:asciiTheme="minorHAnsi" w:hAnsiTheme="minorHAnsi" w:cstheme="minorHAnsi"/>
          <w:b/>
          <w:sz w:val="22"/>
          <w:szCs w:val="22"/>
        </w:rPr>
        <w:t xml:space="preserve">Monday </w:t>
      </w:r>
      <w:r w:rsidR="001129AA" w:rsidRPr="00EE7C61">
        <w:rPr>
          <w:rFonts w:asciiTheme="minorHAnsi" w:hAnsiTheme="minorHAnsi" w:cstheme="minorHAnsi"/>
          <w:b/>
          <w:sz w:val="22"/>
          <w:szCs w:val="22"/>
        </w:rPr>
        <w:t>4</w:t>
      </w:r>
      <w:r w:rsidR="001129AA" w:rsidRPr="00EE7C61">
        <w:rPr>
          <w:rFonts w:asciiTheme="minorHAnsi" w:hAnsiTheme="minorHAnsi" w:cstheme="minorHAnsi"/>
          <w:b/>
          <w:sz w:val="22"/>
          <w:szCs w:val="22"/>
          <w:vertAlign w:val="superscript"/>
        </w:rPr>
        <w:t>th</w:t>
      </w:r>
      <w:r w:rsidR="001129AA" w:rsidRPr="00EE7C61">
        <w:rPr>
          <w:rFonts w:asciiTheme="minorHAnsi" w:hAnsiTheme="minorHAnsi" w:cstheme="minorHAnsi"/>
          <w:b/>
          <w:sz w:val="22"/>
          <w:szCs w:val="22"/>
        </w:rPr>
        <w:t xml:space="preserve"> March</w:t>
      </w:r>
      <w:r w:rsidR="000D66CD" w:rsidRPr="00EE7C61">
        <w:rPr>
          <w:rFonts w:asciiTheme="minorHAnsi" w:hAnsiTheme="minorHAnsi" w:cstheme="minorHAnsi"/>
          <w:b/>
          <w:sz w:val="22"/>
          <w:szCs w:val="22"/>
        </w:rPr>
        <w:t xml:space="preserve"> </w:t>
      </w:r>
      <w:r w:rsidR="00922FD5" w:rsidRPr="00EE7C61">
        <w:rPr>
          <w:rFonts w:asciiTheme="minorHAnsi" w:hAnsiTheme="minorHAnsi" w:cstheme="minorHAnsi"/>
          <w:b/>
          <w:sz w:val="22"/>
          <w:szCs w:val="22"/>
        </w:rPr>
        <w:t>202</w:t>
      </w:r>
      <w:r w:rsidR="000D66CD" w:rsidRPr="00EE7C61">
        <w:rPr>
          <w:rFonts w:asciiTheme="minorHAnsi" w:hAnsiTheme="minorHAnsi" w:cstheme="minorHAnsi"/>
          <w:b/>
          <w:sz w:val="22"/>
          <w:szCs w:val="22"/>
        </w:rPr>
        <w:t>4</w:t>
      </w:r>
      <w:r w:rsidR="0093120F" w:rsidRPr="00EE7C61">
        <w:rPr>
          <w:rFonts w:asciiTheme="minorHAnsi" w:hAnsiTheme="minorHAnsi" w:cstheme="minorHAnsi"/>
          <w:b/>
          <w:sz w:val="22"/>
          <w:szCs w:val="22"/>
        </w:rPr>
        <w:t xml:space="preserve"> </w:t>
      </w:r>
      <w:r w:rsidR="005656A4" w:rsidRPr="00EE7C61">
        <w:rPr>
          <w:rFonts w:asciiTheme="minorHAnsi" w:hAnsiTheme="minorHAnsi" w:cstheme="minorHAnsi"/>
          <w:b/>
          <w:sz w:val="22"/>
          <w:szCs w:val="22"/>
        </w:rPr>
        <w:t xml:space="preserve">in </w:t>
      </w:r>
      <w:r w:rsidR="00922FD5" w:rsidRPr="00EE7C61">
        <w:rPr>
          <w:rFonts w:asciiTheme="minorHAnsi" w:hAnsiTheme="minorHAnsi" w:cstheme="minorHAnsi"/>
          <w:b/>
          <w:sz w:val="22"/>
          <w:szCs w:val="22"/>
        </w:rPr>
        <w:t xml:space="preserve">St Benet’s Hall </w:t>
      </w:r>
      <w:proofErr w:type="gramStart"/>
      <w:r w:rsidR="00922FD5" w:rsidRPr="00EE7C61">
        <w:rPr>
          <w:rFonts w:asciiTheme="minorHAnsi" w:hAnsiTheme="minorHAnsi" w:cstheme="minorHAnsi"/>
          <w:b/>
          <w:sz w:val="22"/>
          <w:szCs w:val="22"/>
        </w:rPr>
        <w:t>at</w:t>
      </w:r>
      <w:proofErr w:type="gramEnd"/>
      <w:r w:rsidR="00922FD5" w:rsidRPr="00EE7C61">
        <w:rPr>
          <w:rFonts w:asciiTheme="minorHAnsi" w:hAnsiTheme="minorHAnsi" w:cstheme="minorHAnsi"/>
          <w:b/>
          <w:sz w:val="22"/>
          <w:szCs w:val="22"/>
        </w:rPr>
        <w:t xml:space="preserve"> 1900 hrs</w:t>
      </w:r>
    </w:p>
    <w:p w14:paraId="6BB75C6D" w14:textId="77777777" w:rsidR="00B45FED" w:rsidRPr="00EE7C61" w:rsidRDefault="00B45FED" w:rsidP="00B45FED">
      <w:pPr>
        <w:rPr>
          <w:rFonts w:asciiTheme="minorHAnsi" w:hAnsiTheme="minorHAnsi" w:cstheme="minorHAnsi"/>
          <w:b/>
          <w:sz w:val="22"/>
          <w:szCs w:val="22"/>
        </w:rPr>
      </w:pPr>
    </w:p>
    <w:p w14:paraId="159725CB" w14:textId="3808B463" w:rsidR="009738F3" w:rsidRPr="00EE7C61" w:rsidRDefault="00ED318D" w:rsidP="00B45FED">
      <w:pPr>
        <w:rPr>
          <w:rFonts w:asciiTheme="minorHAnsi" w:hAnsiTheme="minorHAnsi" w:cstheme="minorHAnsi"/>
          <w:b/>
          <w:sz w:val="22"/>
          <w:szCs w:val="22"/>
        </w:rPr>
      </w:pPr>
      <w:r w:rsidRPr="00EE7C61">
        <w:rPr>
          <w:rFonts w:asciiTheme="minorHAnsi" w:hAnsiTheme="minorHAnsi" w:cstheme="minorHAnsi"/>
          <w:b/>
          <w:sz w:val="22"/>
          <w:szCs w:val="22"/>
        </w:rPr>
        <w:t>Present:</w:t>
      </w:r>
      <w:r w:rsidRPr="00EE7C61">
        <w:rPr>
          <w:rFonts w:asciiTheme="minorHAnsi" w:hAnsiTheme="minorHAnsi" w:cstheme="minorHAnsi"/>
          <w:b/>
          <w:sz w:val="22"/>
          <w:szCs w:val="22"/>
        </w:rPr>
        <w:tab/>
      </w:r>
      <w:r w:rsidRPr="00EE7C61">
        <w:rPr>
          <w:rFonts w:asciiTheme="minorHAnsi" w:hAnsiTheme="minorHAnsi" w:cstheme="minorHAnsi"/>
          <w:b/>
          <w:sz w:val="22"/>
          <w:szCs w:val="22"/>
        </w:rPr>
        <w:tab/>
      </w:r>
      <w:r w:rsidRPr="00EE7C61">
        <w:rPr>
          <w:rFonts w:asciiTheme="minorHAnsi" w:hAnsiTheme="minorHAnsi" w:cstheme="minorHAnsi"/>
          <w:b/>
          <w:sz w:val="22"/>
          <w:szCs w:val="22"/>
        </w:rPr>
        <w:tab/>
      </w:r>
    </w:p>
    <w:p w14:paraId="33B854D2" w14:textId="709AB8B8" w:rsidR="00932DB9" w:rsidRPr="00EE7C61" w:rsidRDefault="00932DB9" w:rsidP="00684E59">
      <w:pPr>
        <w:ind w:left="2160" w:firstLine="720"/>
        <w:rPr>
          <w:rFonts w:asciiTheme="minorHAnsi" w:hAnsiTheme="minorHAnsi" w:cstheme="minorHAnsi"/>
          <w:b/>
          <w:sz w:val="22"/>
          <w:szCs w:val="22"/>
        </w:rPr>
      </w:pPr>
    </w:p>
    <w:p w14:paraId="478FF6CE" w14:textId="62C8A98E" w:rsidR="00030E36" w:rsidRPr="00EE7C61" w:rsidRDefault="002E4233" w:rsidP="006F2261">
      <w:pPr>
        <w:ind w:left="2160" w:firstLine="720"/>
        <w:rPr>
          <w:rFonts w:asciiTheme="minorHAnsi" w:hAnsiTheme="minorHAnsi" w:cstheme="minorHAnsi"/>
          <w:b/>
          <w:sz w:val="22"/>
          <w:szCs w:val="22"/>
        </w:rPr>
      </w:pPr>
      <w:r w:rsidRPr="00EE7C61">
        <w:rPr>
          <w:rFonts w:asciiTheme="minorHAnsi" w:hAnsiTheme="minorHAnsi" w:cstheme="minorHAnsi"/>
          <w:b/>
          <w:sz w:val="22"/>
          <w:szCs w:val="22"/>
        </w:rPr>
        <w:t>Cllr R Martin</w:t>
      </w:r>
      <w:r w:rsidR="00BB6A72" w:rsidRPr="00EE7C61">
        <w:rPr>
          <w:rFonts w:asciiTheme="minorHAnsi" w:hAnsiTheme="minorHAnsi" w:cstheme="minorHAnsi"/>
          <w:b/>
          <w:sz w:val="22"/>
          <w:szCs w:val="22"/>
        </w:rPr>
        <w:t xml:space="preserve"> (Chairman)</w:t>
      </w:r>
    </w:p>
    <w:p w14:paraId="7F07322F" w14:textId="4516DE30" w:rsidR="001F55C0" w:rsidRPr="00EE7C61" w:rsidRDefault="001F55C0" w:rsidP="006F2261">
      <w:pPr>
        <w:ind w:left="2160" w:firstLine="720"/>
        <w:rPr>
          <w:rFonts w:asciiTheme="minorHAnsi" w:hAnsiTheme="minorHAnsi" w:cstheme="minorHAnsi"/>
          <w:b/>
          <w:sz w:val="22"/>
          <w:szCs w:val="22"/>
        </w:rPr>
      </w:pPr>
      <w:r w:rsidRPr="00EE7C61">
        <w:rPr>
          <w:rFonts w:asciiTheme="minorHAnsi" w:hAnsiTheme="minorHAnsi" w:cstheme="minorHAnsi"/>
          <w:b/>
          <w:sz w:val="22"/>
          <w:szCs w:val="22"/>
        </w:rPr>
        <w:t>Cllr P Avellino</w:t>
      </w:r>
    </w:p>
    <w:p w14:paraId="7D128AF5" w14:textId="4298E7F3" w:rsidR="00141360" w:rsidRPr="00EE7C61" w:rsidRDefault="00141360" w:rsidP="006F2261">
      <w:pPr>
        <w:ind w:left="2160" w:firstLine="720"/>
        <w:rPr>
          <w:rFonts w:asciiTheme="minorHAnsi" w:hAnsiTheme="minorHAnsi" w:cstheme="minorHAnsi"/>
          <w:b/>
          <w:sz w:val="22"/>
          <w:szCs w:val="22"/>
        </w:rPr>
      </w:pPr>
      <w:r w:rsidRPr="00EE7C61">
        <w:rPr>
          <w:rFonts w:asciiTheme="minorHAnsi" w:hAnsiTheme="minorHAnsi" w:cstheme="minorHAnsi"/>
          <w:b/>
          <w:sz w:val="22"/>
          <w:szCs w:val="22"/>
        </w:rPr>
        <w:t>Cllr S Williams</w:t>
      </w:r>
    </w:p>
    <w:p w14:paraId="05846450" w14:textId="36AD1A14" w:rsidR="00FC4999" w:rsidRPr="00EE7C61" w:rsidRDefault="00FC4999" w:rsidP="006F2261">
      <w:pPr>
        <w:ind w:left="2160" w:firstLine="720"/>
        <w:rPr>
          <w:rFonts w:asciiTheme="minorHAnsi" w:hAnsiTheme="minorHAnsi" w:cstheme="minorHAnsi"/>
          <w:b/>
          <w:sz w:val="22"/>
          <w:szCs w:val="22"/>
        </w:rPr>
      </w:pPr>
      <w:r w:rsidRPr="00EE7C61">
        <w:rPr>
          <w:rFonts w:asciiTheme="minorHAnsi" w:hAnsiTheme="minorHAnsi" w:cstheme="minorHAnsi"/>
          <w:b/>
          <w:sz w:val="22"/>
          <w:szCs w:val="22"/>
        </w:rPr>
        <w:t>Cllr C Nicholson</w:t>
      </w:r>
    </w:p>
    <w:p w14:paraId="6C5A8DE4" w14:textId="4F4A5561" w:rsidR="00FA6DBF" w:rsidRPr="00EE7C61" w:rsidRDefault="00FA6DBF" w:rsidP="006F2261">
      <w:pPr>
        <w:ind w:left="2160" w:firstLine="720"/>
        <w:rPr>
          <w:rFonts w:asciiTheme="minorHAnsi" w:hAnsiTheme="minorHAnsi" w:cstheme="minorHAnsi"/>
          <w:b/>
          <w:sz w:val="22"/>
          <w:szCs w:val="22"/>
        </w:rPr>
      </w:pPr>
      <w:r w:rsidRPr="00EE7C61">
        <w:rPr>
          <w:rFonts w:asciiTheme="minorHAnsi" w:hAnsiTheme="minorHAnsi" w:cstheme="minorHAnsi"/>
          <w:b/>
          <w:sz w:val="22"/>
          <w:szCs w:val="22"/>
        </w:rPr>
        <w:t>Cllr A Varley</w:t>
      </w:r>
    </w:p>
    <w:p w14:paraId="0B81C3EB" w14:textId="302CE6AE" w:rsidR="00393BBD" w:rsidRPr="00EE7C61" w:rsidRDefault="00393BBD" w:rsidP="006F2261">
      <w:pPr>
        <w:ind w:left="2160" w:firstLine="720"/>
        <w:rPr>
          <w:rFonts w:asciiTheme="minorHAnsi" w:hAnsiTheme="minorHAnsi" w:cstheme="minorHAnsi"/>
          <w:b/>
          <w:sz w:val="22"/>
          <w:szCs w:val="22"/>
        </w:rPr>
      </w:pPr>
      <w:r w:rsidRPr="00EE7C61">
        <w:rPr>
          <w:rFonts w:asciiTheme="minorHAnsi" w:hAnsiTheme="minorHAnsi" w:cstheme="minorHAnsi"/>
          <w:b/>
          <w:sz w:val="22"/>
          <w:szCs w:val="22"/>
        </w:rPr>
        <w:t>Cllr S Burgess</w:t>
      </w:r>
    </w:p>
    <w:p w14:paraId="0A4A65EF" w14:textId="5666D8D3" w:rsidR="001F55C0" w:rsidRPr="00EE7C61" w:rsidRDefault="001F55C0" w:rsidP="006F2261">
      <w:pPr>
        <w:ind w:left="2160" w:firstLine="720"/>
        <w:rPr>
          <w:rFonts w:asciiTheme="minorHAnsi" w:hAnsiTheme="minorHAnsi" w:cstheme="minorHAnsi"/>
          <w:b/>
          <w:sz w:val="22"/>
          <w:szCs w:val="22"/>
        </w:rPr>
      </w:pPr>
    </w:p>
    <w:p w14:paraId="34EB001A" w14:textId="03863E8A" w:rsidR="005A61C6" w:rsidRPr="00EE7C61" w:rsidRDefault="005A61C6" w:rsidP="00B45FED">
      <w:pPr>
        <w:rPr>
          <w:rFonts w:asciiTheme="minorHAnsi" w:hAnsiTheme="minorHAnsi" w:cstheme="minorHAnsi"/>
          <w:b/>
          <w:sz w:val="22"/>
          <w:szCs w:val="22"/>
        </w:rPr>
      </w:pPr>
    </w:p>
    <w:p w14:paraId="366FAA88" w14:textId="77777777" w:rsidR="00B45FED" w:rsidRPr="00EE7C61" w:rsidRDefault="00B45FED" w:rsidP="005A61C6">
      <w:pPr>
        <w:ind w:left="2160" w:firstLine="720"/>
        <w:rPr>
          <w:rFonts w:asciiTheme="minorHAnsi" w:hAnsiTheme="minorHAnsi" w:cstheme="minorHAnsi"/>
          <w:b/>
          <w:sz w:val="22"/>
          <w:szCs w:val="22"/>
        </w:rPr>
      </w:pPr>
      <w:r w:rsidRPr="00EE7C61">
        <w:rPr>
          <w:rFonts w:asciiTheme="minorHAnsi" w:hAnsiTheme="minorHAnsi" w:cstheme="minorHAnsi"/>
          <w:b/>
          <w:sz w:val="22"/>
          <w:szCs w:val="22"/>
        </w:rPr>
        <w:t>Clerk</w:t>
      </w:r>
      <w:r w:rsidR="00ED318D" w:rsidRPr="00EE7C61">
        <w:rPr>
          <w:rFonts w:asciiTheme="minorHAnsi" w:hAnsiTheme="minorHAnsi" w:cstheme="minorHAnsi"/>
          <w:b/>
          <w:sz w:val="22"/>
          <w:szCs w:val="22"/>
        </w:rPr>
        <w:t xml:space="preserve"> / RFO</w:t>
      </w:r>
      <w:r w:rsidRPr="00EE7C61">
        <w:rPr>
          <w:rFonts w:asciiTheme="minorHAnsi" w:hAnsiTheme="minorHAnsi" w:cstheme="minorHAnsi"/>
          <w:b/>
          <w:sz w:val="22"/>
          <w:szCs w:val="22"/>
        </w:rPr>
        <w:t>: Jo Beardshaw</w:t>
      </w:r>
    </w:p>
    <w:p w14:paraId="12202C72" w14:textId="77777777" w:rsidR="00966344" w:rsidRPr="00EE7C61" w:rsidRDefault="00966344" w:rsidP="005A61C6">
      <w:pPr>
        <w:ind w:left="2160" w:firstLine="720"/>
        <w:rPr>
          <w:rFonts w:asciiTheme="minorHAnsi" w:hAnsiTheme="minorHAnsi" w:cstheme="minorHAnsi"/>
          <w:b/>
          <w:sz w:val="22"/>
          <w:szCs w:val="22"/>
        </w:rPr>
      </w:pPr>
    </w:p>
    <w:p w14:paraId="439B570E" w14:textId="1DF10C64" w:rsidR="00966344" w:rsidRPr="00EE7C61" w:rsidRDefault="00966344" w:rsidP="00966344">
      <w:pPr>
        <w:ind w:left="2160" w:firstLine="720"/>
        <w:rPr>
          <w:rFonts w:asciiTheme="minorHAnsi" w:hAnsiTheme="minorHAnsi" w:cstheme="minorHAnsi"/>
          <w:b/>
          <w:sz w:val="22"/>
          <w:szCs w:val="22"/>
        </w:rPr>
      </w:pPr>
      <w:r w:rsidRPr="00EE7C61">
        <w:rPr>
          <w:rFonts w:asciiTheme="minorHAnsi" w:hAnsiTheme="minorHAnsi" w:cstheme="minorHAnsi"/>
          <w:b/>
          <w:sz w:val="22"/>
          <w:szCs w:val="22"/>
        </w:rPr>
        <w:t>County Councillor Richard Price</w:t>
      </w:r>
    </w:p>
    <w:p w14:paraId="75C30072" w14:textId="77777777" w:rsidR="00A669FA" w:rsidRPr="00EE7C61" w:rsidRDefault="00A669FA" w:rsidP="00D94F25">
      <w:pPr>
        <w:tabs>
          <w:tab w:val="left" w:pos="6615"/>
        </w:tabs>
        <w:rPr>
          <w:rFonts w:asciiTheme="minorHAnsi" w:hAnsiTheme="minorHAnsi" w:cstheme="minorHAnsi"/>
          <w:b/>
          <w:iCs/>
          <w:sz w:val="22"/>
          <w:szCs w:val="22"/>
        </w:rPr>
      </w:pPr>
    </w:p>
    <w:p w14:paraId="376537DC" w14:textId="27E4B2A7" w:rsidR="00B45FED" w:rsidRPr="00EE7C61" w:rsidRDefault="00E67F9E" w:rsidP="00B45FED">
      <w:pPr>
        <w:rPr>
          <w:rFonts w:asciiTheme="minorHAnsi" w:hAnsiTheme="minorHAnsi" w:cstheme="minorHAnsi"/>
          <w:bCs/>
          <w:sz w:val="22"/>
          <w:szCs w:val="22"/>
        </w:rPr>
      </w:pPr>
      <w:r w:rsidRPr="00EE7C61">
        <w:rPr>
          <w:rFonts w:asciiTheme="minorHAnsi" w:hAnsiTheme="minorHAnsi" w:cstheme="minorHAnsi"/>
          <w:b/>
          <w:sz w:val="22"/>
          <w:szCs w:val="22"/>
        </w:rPr>
        <w:t xml:space="preserve">Number </w:t>
      </w:r>
      <w:r w:rsidR="00881987" w:rsidRPr="00EE7C61">
        <w:rPr>
          <w:rFonts w:asciiTheme="minorHAnsi" w:hAnsiTheme="minorHAnsi" w:cstheme="minorHAnsi"/>
          <w:b/>
          <w:sz w:val="22"/>
          <w:szCs w:val="22"/>
        </w:rPr>
        <w:t xml:space="preserve">of </w:t>
      </w:r>
      <w:r w:rsidR="00F64A0A" w:rsidRPr="00EE7C61">
        <w:rPr>
          <w:rFonts w:asciiTheme="minorHAnsi" w:hAnsiTheme="minorHAnsi" w:cstheme="minorHAnsi"/>
          <w:b/>
          <w:sz w:val="22"/>
          <w:szCs w:val="22"/>
        </w:rPr>
        <w:t>Parishioners:</w:t>
      </w:r>
      <w:r w:rsidR="00F64A0A" w:rsidRPr="00EE7C61">
        <w:rPr>
          <w:rFonts w:asciiTheme="minorHAnsi" w:hAnsiTheme="minorHAnsi" w:cstheme="minorHAnsi"/>
          <w:b/>
          <w:sz w:val="22"/>
          <w:szCs w:val="22"/>
        </w:rPr>
        <w:tab/>
      </w:r>
      <w:r w:rsidR="00393BBD" w:rsidRPr="00EE7C61">
        <w:rPr>
          <w:rFonts w:asciiTheme="minorHAnsi" w:hAnsiTheme="minorHAnsi" w:cstheme="minorHAnsi"/>
          <w:bCs/>
          <w:sz w:val="22"/>
          <w:szCs w:val="22"/>
        </w:rPr>
        <w:t>5 plus three members of Cadent and two members of the Broads Authority.</w:t>
      </w:r>
    </w:p>
    <w:p w14:paraId="12EAA57A" w14:textId="77777777" w:rsidR="00E8211C" w:rsidRPr="00EE7C61" w:rsidRDefault="00E8211C" w:rsidP="00B45FED">
      <w:pPr>
        <w:rPr>
          <w:rFonts w:asciiTheme="minorHAnsi" w:hAnsiTheme="minorHAnsi" w:cstheme="minorHAnsi"/>
          <w:b/>
          <w:sz w:val="22"/>
          <w:szCs w:val="22"/>
        </w:rPr>
      </w:pPr>
    </w:p>
    <w:p w14:paraId="0B435D09" w14:textId="0E4FF25D" w:rsidR="00F8172C" w:rsidRPr="00EE7C61" w:rsidRDefault="0006638B" w:rsidP="00F8172C">
      <w:pPr>
        <w:numPr>
          <w:ilvl w:val="0"/>
          <w:numId w:val="2"/>
        </w:numPr>
        <w:spacing w:after="200" w:line="276" w:lineRule="auto"/>
        <w:contextualSpacing/>
        <w:rPr>
          <w:rFonts w:asciiTheme="minorHAnsi" w:eastAsiaTheme="minorHAnsi" w:hAnsiTheme="minorHAnsi" w:cstheme="minorHAnsi"/>
          <w:b/>
          <w:sz w:val="22"/>
          <w:szCs w:val="22"/>
          <w:lang w:eastAsia="en-US"/>
        </w:rPr>
      </w:pPr>
      <w:r w:rsidRPr="00EE7C61">
        <w:rPr>
          <w:rFonts w:asciiTheme="minorHAnsi" w:eastAsiaTheme="minorHAnsi" w:hAnsiTheme="minorHAnsi" w:cstheme="minorHAnsi"/>
          <w:b/>
          <w:sz w:val="22"/>
          <w:szCs w:val="22"/>
          <w:lang w:eastAsia="en-US"/>
        </w:rPr>
        <w:t xml:space="preserve">Apologies for absence.  </w:t>
      </w:r>
      <w:r w:rsidR="00BB6A72" w:rsidRPr="00EE7C61">
        <w:rPr>
          <w:rFonts w:asciiTheme="minorHAnsi" w:eastAsiaTheme="minorHAnsi" w:hAnsiTheme="minorHAnsi" w:cstheme="minorHAnsi"/>
          <w:bCs/>
          <w:sz w:val="22"/>
          <w:szCs w:val="22"/>
          <w:lang w:eastAsia="en-US"/>
        </w:rPr>
        <w:t>Cllr</w:t>
      </w:r>
      <w:r w:rsidR="001129AA" w:rsidRPr="00EE7C61">
        <w:rPr>
          <w:rFonts w:asciiTheme="minorHAnsi" w:eastAsiaTheme="minorHAnsi" w:hAnsiTheme="minorHAnsi" w:cstheme="minorHAnsi"/>
          <w:bCs/>
          <w:sz w:val="22"/>
          <w:szCs w:val="22"/>
          <w:lang w:eastAsia="en-US"/>
        </w:rPr>
        <w:t xml:space="preserve">s Davis and Cavendish </w:t>
      </w:r>
      <w:r w:rsidR="00615B0B" w:rsidRPr="00EE7C61">
        <w:rPr>
          <w:rFonts w:asciiTheme="minorHAnsi" w:eastAsiaTheme="minorHAnsi" w:hAnsiTheme="minorHAnsi" w:cstheme="minorHAnsi"/>
          <w:bCs/>
          <w:sz w:val="22"/>
          <w:szCs w:val="22"/>
          <w:lang w:eastAsia="en-US"/>
        </w:rPr>
        <w:t xml:space="preserve">had sent </w:t>
      </w:r>
      <w:r w:rsidR="001129AA" w:rsidRPr="00EE7C61">
        <w:rPr>
          <w:rFonts w:asciiTheme="minorHAnsi" w:eastAsiaTheme="minorHAnsi" w:hAnsiTheme="minorHAnsi" w:cstheme="minorHAnsi"/>
          <w:bCs/>
          <w:sz w:val="22"/>
          <w:szCs w:val="22"/>
          <w:lang w:eastAsia="en-US"/>
        </w:rPr>
        <w:t>their</w:t>
      </w:r>
      <w:r w:rsidR="00615B0B" w:rsidRPr="00EE7C61">
        <w:rPr>
          <w:rFonts w:asciiTheme="minorHAnsi" w:eastAsiaTheme="minorHAnsi" w:hAnsiTheme="minorHAnsi" w:cstheme="minorHAnsi"/>
          <w:bCs/>
          <w:sz w:val="22"/>
          <w:szCs w:val="22"/>
          <w:lang w:eastAsia="en-US"/>
        </w:rPr>
        <w:t xml:space="preserve"> apologies </w:t>
      </w:r>
      <w:r w:rsidRPr="00EE7C61">
        <w:rPr>
          <w:rFonts w:asciiTheme="minorHAnsi" w:eastAsiaTheme="minorHAnsi" w:hAnsiTheme="minorHAnsi" w:cstheme="minorHAnsi"/>
          <w:bCs/>
          <w:sz w:val="22"/>
          <w:szCs w:val="22"/>
          <w:lang w:eastAsia="en-US"/>
        </w:rPr>
        <w:t xml:space="preserve">for </w:t>
      </w:r>
      <w:r w:rsidR="00FC4999" w:rsidRPr="00EE7C61">
        <w:rPr>
          <w:rFonts w:asciiTheme="minorHAnsi" w:eastAsiaTheme="minorHAnsi" w:hAnsiTheme="minorHAnsi" w:cstheme="minorHAnsi"/>
          <w:bCs/>
          <w:sz w:val="22"/>
          <w:szCs w:val="22"/>
          <w:lang w:eastAsia="en-US"/>
        </w:rPr>
        <w:t>personal reasons</w:t>
      </w:r>
      <w:r w:rsidRPr="00EE7C61">
        <w:rPr>
          <w:rFonts w:asciiTheme="minorHAnsi" w:eastAsiaTheme="minorHAnsi" w:hAnsiTheme="minorHAnsi" w:cstheme="minorHAnsi"/>
          <w:bCs/>
          <w:sz w:val="22"/>
          <w:szCs w:val="22"/>
          <w:lang w:eastAsia="en-US"/>
        </w:rPr>
        <w:t>.</w:t>
      </w:r>
      <w:r w:rsidR="00615B0B" w:rsidRPr="00EE7C61">
        <w:rPr>
          <w:rFonts w:asciiTheme="minorHAnsi" w:eastAsiaTheme="minorHAnsi" w:hAnsiTheme="minorHAnsi" w:cstheme="minorHAnsi"/>
          <w:bCs/>
          <w:sz w:val="22"/>
          <w:szCs w:val="22"/>
          <w:lang w:eastAsia="en-US"/>
        </w:rPr>
        <w:t xml:space="preserve">  Accepted</w:t>
      </w:r>
    </w:p>
    <w:p w14:paraId="5D933BB2" w14:textId="0CAC9E65" w:rsidR="00922FD5" w:rsidRPr="00EE7C61" w:rsidRDefault="00B060FF" w:rsidP="006C0FE7">
      <w:pPr>
        <w:numPr>
          <w:ilvl w:val="0"/>
          <w:numId w:val="2"/>
        </w:numPr>
        <w:spacing w:after="200" w:line="276" w:lineRule="auto"/>
        <w:contextualSpacing/>
        <w:rPr>
          <w:rFonts w:asciiTheme="minorHAnsi" w:eastAsiaTheme="minorHAnsi" w:hAnsiTheme="minorHAnsi" w:cstheme="minorHAnsi"/>
          <w:b/>
          <w:sz w:val="22"/>
          <w:szCs w:val="22"/>
          <w:lang w:eastAsia="en-US"/>
        </w:rPr>
      </w:pPr>
      <w:r w:rsidRPr="00EE7C61">
        <w:rPr>
          <w:rFonts w:asciiTheme="minorHAnsi" w:hAnsiTheme="minorHAnsi" w:cstheme="minorHAnsi"/>
          <w:b/>
          <w:sz w:val="22"/>
          <w:szCs w:val="22"/>
        </w:rPr>
        <w:t>Declarations of interest.</w:t>
      </w:r>
      <w:r w:rsidRPr="00EE7C61">
        <w:rPr>
          <w:rFonts w:asciiTheme="minorHAnsi" w:eastAsiaTheme="minorHAnsi" w:hAnsiTheme="minorHAnsi" w:cstheme="minorHAnsi"/>
          <w:b/>
          <w:sz w:val="22"/>
          <w:szCs w:val="22"/>
          <w:lang w:eastAsia="en-US"/>
        </w:rPr>
        <w:t xml:space="preserve"> </w:t>
      </w:r>
      <w:r w:rsidR="003E5D35" w:rsidRPr="00EE7C61">
        <w:rPr>
          <w:rFonts w:asciiTheme="minorHAnsi" w:eastAsiaTheme="minorHAnsi" w:hAnsiTheme="minorHAnsi" w:cstheme="minorHAnsi"/>
          <w:b/>
          <w:sz w:val="22"/>
          <w:szCs w:val="22"/>
          <w:lang w:eastAsia="en-US"/>
        </w:rPr>
        <w:t xml:space="preserve"> </w:t>
      </w:r>
      <w:r w:rsidR="003E5D35" w:rsidRPr="00EE7C61">
        <w:rPr>
          <w:rFonts w:asciiTheme="minorHAnsi" w:eastAsiaTheme="minorHAnsi" w:hAnsiTheme="minorHAnsi" w:cstheme="minorHAnsi"/>
          <w:bCs/>
          <w:sz w:val="22"/>
          <w:szCs w:val="22"/>
          <w:lang w:eastAsia="en-US"/>
        </w:rPr>
        <w:t xml:space="preserve">Cllr Varley noted his declaration of interest in matters pertaining to planning as he sits on the </w:t>
      </w:r>
      <w:r w:rsidR="00FA7761" w:rsidRPr="00EE7C61">
        <w:rPr>
          <w:rFonts w:asciiTheme="minorHAnsi" w:eastAsiaTheme="minorHAnsi" w:hAnsiTheme="minorHAnsi" w:cstheme="minorHAnsi"/>
          <w:bCs/>
          <w:sz w:val="22"/>
          <w:szCs w:val="22"/>
          <w:lang w:eastAsia="en-US"/>
        </w:rPr>
        <w:t>Planning Committee.  Noted</w:t>
      </w:r>
    </w:p>
    <w:p w14:paraId="0BAF920D" w14:textId="4F63F1FC" w:rsidR="00615B0B" w:rsidRPr="00EE7C61" w:rsidRDefault="00B060FF" w:rsidP="00615B0B">
      <w:pPr>
        <w:numPr>
          <w:ilvl w:val="0"/>
          <w:numId w:val="2"/>
        </w:numPr>
        <w:spacing w:after="200" w:line="276" w:lineRule="auto"/>
        <w:contextualSpacing/>
        <w:rPr>
          <w:rFonts w:asciiTheme="minorHAnsi" w:eastAsiaTheme="minorHAnsi" w:hAnsiTheme="minorHAnsi" w:cstheme="minorHAnsi"/>
          <w:b/>
          <w:sz w:val="22"/>
          <w:szCs w:val="22"/>
          <w:lang w:eastAsia="en-US"/>
        </w:rPr>
      </w:pPr>
      <w:r w:rsidRPr="00EE7C61">
        <w:rPr>
          <w:rFonts w:asciiTheme="minorHAnsi" w:hAnsiTheme="minorHAnsi" w:cstheme="minorHAnsi"/>
          <w:b/>
          <w:sz w:val="22"/>
          <w:szCs w:val="22"/>
        </w:rPr>
        <w:t>To approve the minutes of the previous meeting</w:t>
      </w:r>
      <w:r w:rsidR="00922FD5" w:rsidRPr="00EE7C61">
        <w:rPr>
          <w:rFonts w:asciiTheme="minorHAnsi" w:hAnsiTheme="minorHAnsi" w:cstheme="minorHAnsi"/>
          <w:b/>
          <w:sz w:val="22"/>
          <w:szCs w:val="22"/>
        </w:rPr>
        <w:t xml:space="preserve"> and to consider any matters arising:</w:t>
      </w:r>
      <w:r w:rsidR="00182818" w:rsidRPr="00EE7C61">
        <w:rPr>
          <w:rFonts w:asciiTheme="minorHAnsi" w:hAnsiTheme="minorHAnsi" w:cstheme="minorHAnsi"/>
          <w:b/>
          <w:sz w:val="22"/>
          <w:szCs w:val="22"/>
        </w:rPr>
        <w:t xml:space="preserve">  APPROVED.  </w:t>
      </w:r>
      <w:r w:rsidR="00182818" w:rsidRPr="00EE7C61">
        <w:rPr>
          <w:rFonts w:asciiTheme="minorHAnsi" w:hAnsiTheme="minorHAnsi" w:cstheme="minorHAnsi"/>
          <w:bCs/>
          <w:sz w:val="22"/>
          <w:szCs w:val="22"/>
        </w:rPr>
        <w:t xml:space="preserve">No matters arose that </w:t>
      </w:r>
      <w:r w:rsidR="00936667">
        <w:rPr>
          <w:rFonts w:asciiTheme="minorHAnsi" w:hAnsiTheme="minorHAnsi" w:cstheme="minorHAnsi"/>
          <w:bCs/>
          <w:sz w:val="22"/>
          <w:szCs w:val="22"/>
        </w:rPr>
        <w:t>were</w:t>
      </w:r>
      <w:r w:rsidR="00182818" w:rsidRPr="00EE7C61">
        <w:rPr>
          <w:rFonts w:asciiTheme="minorHAnsi" w:hAnsiTheme="minorHAnsi" w:cstheme="minorHAnsi"/>
          <w:bCs/>
          <w:sz w:val="22"/>
          <w:szCs w:val="22"/>
        </w:rPr>
        <w:t xml:space="preserve"> not already on the agenda.</w:t>
      </w:r>
    </w:p>
    <w:p w14:paraId="6AD9DE34" w14:textId="77777777" w:rsidR="003E0FC9" w:rsidRDefault="003E0FC9" w:rsidP="003E0FC9">
      <w:pPr>
        <w:spacing w:after="200" w:line="276" w:lineRule="auto"/>
        <w:ind w:left="720"/>
        <w:contextualSpacing/>
        <w:rPr>
          <w:rFonts w:asciiTheme="minorHAnsi" w:hAnsiTheme="minorHAnsi" w:cstheme="minorHAnsi"/>
          <w:b/>
          <w:sz w:val="22"/>
          <w:szCs w:val="22"/>
        </w:rPr>
      </w:pPr>
    </w:p>
    <w:p w14:paraId="35671150" w14:textId="34A8AEFD" w:rsidR="005D6B87" w:rsidRPr="00EE7C61" w:rsidRDefault="005D6B87" w:rsidP="003E0FC9">
      <w:pPr>
        <w:spacing w:after="200" w:line="276" w:lineRule="auto"/>
        <w:ind w:left="720"/>
        <w:contextualSpacing/>
        <w:rPr>
          <w:rFonts w:asciiTheme="minorHAnsi" w:hAnsiTheme="minorHAnsi" w:cstheme="minorHAnsi"/>
          <w:b/>
          <w:sz w:val="22"/>
          <w:szCs w:val="22"/>
        </w:rPr>
      </w:pPr>
      <w:r>
        <w:rPr>
          <w:rFonts w:asciiTheme="minorHAnsi" w:hAnsiTheme="minorHAnsi" w:cstheme="minorHAnsi"/>
          <w:b/>
          <w:sz w:val="22"/>
          <w:szCs w:val="22"/>
        </w:rPr>
        <w:t>BA / Staithe Lease</w:t>
      </w:r>
    </w:p>
    <w:p w14:paraId="64799CB6" w14:textId="3F66DDA6" w:rsidR="003E0FC9" w:rsidRPr="00EE7C61" w:rsidRDefault="003E0FC9" w:rsidP="003E0FC9">
      <w:pPr>
        <w:spacing w:after="200" w:line="276" w:lineRule="auto"/>
        <w:ind w:left="720"/>
        <w:contextualSpacing/>
        <w:rPr>
          <w:rFonts w:asciiTheme="minorHAnsi" w:hAnsiTheme="minorHAnsi" w:cstheme="minorHAnsi"/>
          <w:bCs/>
          <w:sz w:val="22"/>
          <w:szCs w:val="22"/>
        </w:rPr>
      </w:pPr>
      <w:r w:rsidRPr="00EE7C61">
        <w:rPr>
          <w:rFonts w:asciiTheme="minorHAnsi" w:hAnsiTheme="minorHAnsi" w:cstheme="minorHAnsi"/>
          <w:bCs/>
          <w:sz w:val="22"/>
          <w:szCs w:val="22"/>
        </w:rPr>
        <w:t xml:space="preserve">The Chairman closed the meeting for a public session </w:t>
      </w:r>
      <w:proofErr w:type="gramStart"/>
      <w:r w:rsidRPr="00EE7C61">
        <w:rPr>
          <w:rFonts w:asciiTheme="minorHAnsi" w:hAnsiTheme="minorHAnsi" w:cstheme="minorHAnsi"/>
          <w:bCs/>
          <w:sz w:val="22"/>
          <w:szCs w:val="22"/>
        </w:rPr>
        <w:t>at</w:t>
      </w:r>
      <w:proofErr w:type="gramEnd"/>
      <w:r w:rsidRPr="00EE7C61">
        <w:rPr>
          <w:rFonts w:asciiTheme="minorHAnsi" w:hAnsiTheme="minorHAnsi" w:cstheme="minorHAnsi"/>
          <w:bCs/>
          <w:sz w:val="22"/>
          <w:szCs w:val="22"/>
        </w:rPr>
        <w:t xml:space="preserve"> 1903 and asked the representatives from the Broads Authority – Asset Officer Angie O’Connor and Chief Executive John Packman</w:t>
      </w:r>
      <w:r w:rsidR="005D6B87">
        <w:rPr>
          <w:rFonts w:asciiTheme="minorHAnsi" w:hAnsiTheme="minorHAnsi" w:cstheme="minorHAnsi"/>
          <w:bCs/>
          <w:sz w:val="22"/>
          <w:szCs w:val="22"/>
        </w:rPr>
        <w:t xml:space="preserve"> to speak</w:t>
      </w:r>
      <w:r w:rsidRPr="00EE7C61">
        <w:rPr>
          <w:rFonts w:asciiTheme="minorHAnsi" w:hAnsiTheme="minorHAnsi" w:cstheme="minorHAnsi"/>
          <w:bCs/>
          <w:sz w:val="22"/>
          <w:szCs w:val="22"/>
        </w:rPr>
        <w:t>.</w:t>
      </w:r>
      <w:r w:rsidR="005D6B87">
        <w:rPr>
          <w:rFonts w:asciiTheme="minorHAnsi" w:hAnsiTheme="minorHAnsi" w:cstheme="minorHAnsi"/>
          <w:bCs/>
          <w:sz w:val="22"/>
          <w:szCs w:val="22"/>
        </w:rPr>
        <w:t xml:space="preserve">  Mr Packman confirmed that </w:t>
      </w:r>
      <w:proofErr w:type="spellStart"/>
      <w:r w:rsidR="005D6B87">
        <w:rPr>
          <w:rFonts w:asciiTheme="minorHAnsi" w:hAnsiTheme="minorHAnsi" w:cstheme="minorHAnsi"/>
          <w:bCs/>
          <w:sz w:val="22"/>
          <w:szCs w:val="22"/>
        </w:rPr>
        <w:t>quayheading</w:t>
      </w:r>
      <w:proofErr w:type="spellEnd"/>
      <w:r w:rsidR="005D6B87">
        <w:rPr>
          <w:rFonts w:asciiTheme="minorHAnsi" w:hAnsiTheme="minorHAnsi" w:cstheme="minorHAnsi"/>
          <w:bCs/>
          <w:sz w:val="22"/>
          <w:szCs w:val="22"/>
        </w:rPr>
        <w:t xml:space="preserve"> costs around</w:t>
      </w:r>
      <w:r w:rsidRPr="00EE7C61">
        <w:rPr>
          <w:rFonts w:asciiTheme="minorHAnsi" w:hAnsiTheme="minorHAnsi" w:cstheme="minorHAnsi"/>
          <w:bCs/>
          <w:sz w:val="22"/>
          <w:szCs w:val="22"/>
        </w:rPr>
        <w:t xml:space="preserve"> £1600 per linear metre</w:t>
      </w:r>
      <w:r w:rsidR="005D6B87">
        <w:rPr>
          <w:rFonts w:asciiTheme="minorHAnsi" w:hAnsiTheme="minorHAnsi" w:cstheme="minorHAnsi"/>
          <w:bCs/>
          <w:sz w:val="22"/>
          <w:szCs w:val="22"/>
        </w:rPr>
        <w:t xml:space="preserve"> and that there was little movement in any potential </w:t>
      </w:r>
      <w:r w:rsidR="00936667">
        <w:rPr>
          <w:rFonts w:asciiTheme="minorHAnsi" w:hAnsiTheme="minorHAnsi" w:cstheme="minorHAnsi"/>
          <w:bCs/>
          <w:sz w:val="22"/>
          <w:szCs w:val="22"/>
        </w:rPr>
        <w:t>lease</w:t>
      </w:r>
      <w:r w:rsidR="005D6B87">
        <w:rPr>
          <w:rFonts w:asciiTheme="minorHAnsi" w:hAnsiTheme="minorHAnsi" w:cstheme="minorHAnsi"/>
          <w:bCs/>
          <w:sz w:val="22"/>
          <w:szCs w:val="22"/>
        </w:rPr>
        <w:t xml:space="preserve"> offers for the Horning Staithe</w:t>
      </w:r>
      <w:r w:rsidRPr="00EE7C61">
        <w:rPr>
          <w:rFonts w:asciiTheme="minorHAnsi" w:hAnsiTheme="minorHAnsi" w:cstheme="minorHAnsi"/>
          <w:bCs/>
          <w:sz w:val="22"/>
          <w:szCs w:val="22"/>
        </w:rPr>
        <w:t xml:space="preserve">. </w:t>
      </w:r>
      <w:r w:rsidR="005D6B87">
        <w:rPr>
          <w:rFonts w:asciiTheme="minorHAnsi" w:hAnsiTheme="minorHAnsi" w:cstheme="minorHAnsi"/>
          <w:bCs/>
          <w:sz w:val="22"/>
          <w:szCs w:val="22"/>
        </w:rPr>
        <w:t>He noted that w</w:t>
      </w:r>
      <w:r w:rsidRPr="00EE7C61">
        <w:rPr>
          <w:rFonts w:asciiTheme="minorHAnsi" w:hAnsiTheme="minorHAnsi" w:cstheme="minorHAnsi"/>
          <w:bCs/>
          <w:sz w:val="22"/>
          <w:szCs w:val="22"/>
        </w:rPr>
        <w:t xml:space="preserve">here a landowner takes responsibility for the structure, a commercial rent can be paid but in </w:t>
      </w:r>
      <w:proofErr w:type="gramStart"/>
      <w:r w:rsidRPr="00EE7C61">
        <w:rPr>
          <w:rFonts w:asciiTheme="minorHAnsi" w:hAnsiTheme="minorHAnsi" w:cstheme="minorHAnsi"/>
          <w:bCs/>
          <w:sz w:val="22"/>
          <w:szCs w:val="22"/>
        </w:rPr>
        <w:t>the majority of</w:t>
      </w:r>
      <w:proofErr w:type="gramEnd"/>
      <w:r w:rsidRPr="00EE7C61">
        <w:rPr>
          <w:rFonts w:asciiTheme="minorHAnsi" w:hAnsiTheme="minorHAnsi" w:cstheme="minorHAnsi"/>
          <w:bCs/>
          <w:sz w:val="22"/>
          <w:szCs w:val="22"/>
        </w:rPr>
        <w:t xml:space="preserve"> circumstances a low nominal rent is paid but the BA tend to manage the infrastructure.  </w:t>
      </w:r>
    </w:p>
    <w:p w14:paraId="3771C3FB" w14:textId="77777777" w:rsidR="003E0FC9" w:rsidRPr="00EE7C61" w:rsidRDefault="003E0FC9" w:rsidP="003E0FC9">
      <w:pPr>
        <w:spacing w:after="200" w:line="276" w:lineRule="auto"/>
        <w:ind w:left="720"/>
        <w:contextualSpacing/>
        <w:rPr>
          <w:rFonts w:asciiTheme="minorHAnsi" w:hAnsiTheme="minorHAnsi" w:cstheme="minorHAnsi"/>
          <w:bCs/>
          <w:sz w:val="22"/>
          <w:szCs w:val="22"/>
        </w:rPr>
      </w:pPr>
    </w:p>
    <w:p w14:paraId="7925B294" w14:textId="5A6FCD5C" w:rsidR="003E0FC9" w:rsidRPr="00EE7C61" w:rsidRDefault="003E0FC9" w:rsidP="003E0FC9">
      <w:pPr>
        <w:spacing w:after="200" w:line="276" w:lineRule="auto"/>
        <w:ind w:left="720"/>
        <w:contextualSpacing/>
        <w:rPr>
          <w:rFonts w:asciiTheme="minorHAnsi" w:hAnsiTheme="minorHAnsi" w:cstheme="minorHAnsi"/>
          <w:bCs/>
          <w:sz w:val="22"/>
          <w:szCs w:val="22"/>
        </w:rPr>
      </w:pPr>
      <w:r w:rsidRPr="00EE7C61">
        <w:rPr>
          <w:rFonts w:asciiTheme="minorHAnsi" w:hAnsiTheme="minorHAnsi" w:cstheme="minorHAnsi"/>
          <w:bCs/>
          <w:sz w:val="22"/>
          <w:szCs w:val="22"/>
        </w:rPr>
        <w:t>Ms O’Connor recommended a rent payment of £800 to £1000 per annum</w:t>
      </w:r>
      <w:r w:rsidR="00505091" w:rsidRPr="00EE7C61">
        <w:rPr>
          <w:rFonts w:asciiTheme="minorHAnsi" w:hAnsiTheme="minorHAnsi" w:cstheme="minorHAnsi"/>
          <w:bCs/>
          <w:sz w:val="22"/>
          <w:szCs w:val="22"/>
        </w:rPr>
        <w:t xml:space="preserve">.  The Chairman replied that the Council would consider the subject at the following meeting.  </w:t>
      </w:r>
    </w:p>
    <w:p w14:paraId="6BA053C3" w14:textId="77777777" w:rsidR="00505091" w:rsidRPr="00EE7C61" w:rsidRDefault="00505091" w:rsidP="003E0FC9">
      <w:pPr>
        <w:spacing w:after="200" w:line="276" w:lineRule="auto"/>
        <w:ind w:left="720"/>
        <w:contextualSpacing/>
        <w:rPr>
          <w:rFonts w:asciiTheme="minorHAnsi" w:hAnsiTheme="minorHAnsi" w:cstheme="minorHAnsi"/>
          <w:bCs/>
          <w:sz w:val="22"/>
          <w:szCs w:val="22"/>
        </w:rPr>
      </w:pPr>
    </w:p>
    <w:p w14:paraId="06A7B2E8" w14:textId="0DB9D4F4" w:rsidR="00505091" w:rsidRPr="00EE7C61" w:rsidRDefault="00505091" w:rsidP="003E0FC9">
      <w:pPr>
        <w:spacing w:after="200" w:line="276" w:lineRule="auto"/>
        <w:ind w:left="720"/>
        <w:contextualSpacing/>
        <w:rPr>
          <w:rFonts w:asciiTheme="minorHAnsi" w:hAnsiTheme="minorHAnsi" w:cstheme="minorHAnsi"/>
          <w:bCs/>
          <w:sz w:val="22"/>
          <w:szCs w:val="22"/>
        </w:rPr>
      </w:pPr>
      <w:r w:rsidRPr="00EE7C61">
        <w:rPr>
          <w:rFonts w:asciiTheme="minorHAnsi" w:hAnsiTheme="minorHAnsi" w:cstheme="minorHAnsi"/>
          <w:bCs/>
          <w:sz w:val="22"/>
          <w:szCs w:val="22"/>
        </w:rPr>
        <w:t xml:space="preserve">Cllr Burgess proposed that one or two spots on the Staithe could be used for short term mooring for people to use the local businesses.  The Parish Council would revert to the BA regarding suggestions for the </w:t>
      </w:r>
      <w:r w:rsidR="005D6B87">
        <w:rPr>
          <w:rFonts w:asciiTheme="minorHAnsi" w:hAnsiTheme="minorHAnsi" w:cstheme="minorHAnsi"/>
          <w:bCs/>
          <w:sz w:val="22"/>
          <w:szCs w:val="22"/>
        </w:rPr>
        <w:t>S</w:t>
      </w:r>
      <w:r w:rsidRPr="00EE7C61">
        <w:rPr>
          <w:rFonts w:asciiTheme="minorHAnsi" w:hAnsiTheme="minorHAnsi" w:cstheme="minorHAnsi"/>
          <w:bCs/>
          <w:sz w:val="22"/>
          <w:szCs w:val="22"/>
        </w:rPr>
        <w:t>taithe.</w:t>
      </w:r>
    </w:p>
    <w:p w14:paraId="4C396E94" w14:textId="77777777" w:rsidR="00505091" w:rsidRPr="00EE7C61" w:rsidRDefault="00505091" w:rsidP="003E0FC9">
      <w:pPr>
        <w:spacing w:after="200" w:line="276" w:lineRule="auto"/>
        <w:ind w:left="720"/>
        <w:contextualSpacing/>
        <w:rPr>
          <w:rFonts w:asciiTheme="minorHAnsi" w:hAnsiTheme="minorHAnsi" w:cstheme="minorHAnsi"/>
          <w:bCs/>
          <w:sz w:val="22"/>
          <w:szCs w:val="22"/>
        </w:rPr>
      </w:pPr>
    </w:p>
    <w:p w14:paraId="7D70FB3E" w14:textId="17C24A31" w:rsidR="00505091" w:rsidRPr="00EE7C61" w:rsidRDefault="00505091" w:rsidP="003E0FC9">
      <w:pPr>
        <w:spacing w:after="200" w:line="276" w:lineRule="auto"/>
        <w:ind w:left="720"/>
        <w:contextualSpacing/>
        <w:rPr>
          <w:rFonts w:asciiTheme="minorHAnsi" w:hAnsiTheme="minorHAnsi" w:cstheme="minorHAnsi"/>
          <w:bCs/>
          <w:sz w:val="22"/>
          <w:szCs w:val="22"/>
        </w:rPr>
      </w:pPr>
      <w:r w:rsidRPr="00EE7C61">
        <w:rPr>
          <w:rFonts w:asciiTheme="minorHAnsi" w:hAnsiTheme="minorHAnsi" w:cstheme="minorHAnsi"/>
          <w:bCs/>
          <w:sz w:val="22"/>
          <w:szCs w:val="22"/>
        </w:rPr>
        <w:t xml:space="preserve">It was recommended that the lease could last 25 years. </w:t>
      </w:r>
    </w:p>
    <w:p w14:paraId="3D571E9D" w14:textId="77777777" w:rsidR="00505091" w:rsidRPr="00EE7C61" w:rsidRDefault="00505091" w:rsidP="003E0FC9">
      <w:pPr>
        <w:spacing w:after="200" w:line="276" w:lineRule="auto"/>
        <w:ind w:left="720"/>
        <w:contextualSpacing/>
        <w:rPr>
          <w:rFonts w:asciiTheme="minorHAnsi" w:hAnsiTheme="minorHAnsi" w:cstheme="minorHAnsi"/>
          <w:bCs/>
          <w:sz w:val="22"/>
          <w:szCs w:val="22"/>
        </w:rPr>
      </w:pPr>
    </w:p>
    <w:p w14:paraId="599F5255" w14:textId="33A2491A" w:rsidR="00C5766B" w:rsidRPr="00EE7C61" w:rsidRDefault="00C5766B" w:rsidP="003E0FC9">
      <w:pPr>
        <w:spacing w:after="200" w:line="276" w:lineRule="auto"/>
        <w:ind w:left="720"/>
        <w:contextualSpacing/>
        <w:rPr>
          <w:rFonts w:asciiTheme="minorHAnsi" w:hAnsiTheme="minorHAnsi" w:cstheme="minorHAnsi"/>
          <w:bCs/>
          <w:sz w:val="22"/>
          <w:szCs w:val="22"/>
        </w:rPr>
      </w:pPr>
      <w:r w:rsidRPr="00EE7C61">
        <w:rPr>
          <w:rFonts w:asciiTheme="minorHAnsi" w:hAnsiTheme="minorHAnsi" w:cstheme="minorHAnsi"/>
          <w:bCs/>
          <w:sz w:val="22"/>
          <w:szCs w:val="22"/>
        </w:rPr>
        <w:lastRenderedPageBreak/>
        <w:t xml:space="preserve">Mr Packman also recommended that the local Councils join together with the BA to have a discussion regarding </w:t>
      </w:r>
      <w:proofErr w:type="gramStart"/>
      <w:r w:rsidRPr="00EE7C61">
        <w:rPr>
          <w:rFonts w:asciiTheme="minorHAnsi" w:hAnsiTheme="minorHAnsi" w:cstheme="minorHAnsi"/>
          <w:bCs/>
          <w:sz w:val="22"/>
          <w:szCs w:val="22"/>
        </w:rPr>
        <w:t>24 hour</w:t>
      </w:r>
      <w:proofErr w:type="gramEnd"/>
      <w:r w:rsidRPr="00EE7C61">
        <w:rPr>
          <w:rFonts w:asciiTheme="minorHAnsi" w:hAnsiTheme="minorHAnsi" w:cstheme="minorHAnsi"/>
          <w:bCs/>
          <w:sz w:val="22"/>
          <w:szCs w:val="22"/>
        </w:rPr>
        <w:t xml:space="preserve"> moorings and the misuse of the Staithe.  </w:t>
      </w:r>
    </w:p>
    <w:p w14:paraId="6A4C568E" w14:textId="5A939703" w:rsidR="00C5766B" w:rsidRDefault="00C5766B" w:rsidP="005D6B87">
      <w:pPr>
        <w:spacing w:after="200" w:line="276" w:lineRule="auto"/>
        <w:contextualSpacing/>
        <w:rPr>
          <w:rFonts w:asciiTheme="minorHAnsi" w:hAnsiTheme="minorHAnsi" w:cstheme="minorHAnsi"/>
          <w:bCs/>
          <w:sz w:val="22"/>
          <w:szCs w:val="22"/>
        </w:rPr>
      </w:pPr>
    </w:p>
    <w:p w14:paraId="38A3F89C" w14:textId="468ADF73" w:rsidR="005D6B87" w:rsidRDefault="005D6B87" w:rsidP="005D6B87">
      <w:pPr>
        <w:spacing w:after="200" w:line="276" w:lineRule="auto"/>
        <w:contextualSpacing/>
        <w:rPr>
          <w:rFonts w:asciiTheme="minorHAnsi" w:hAnsiTheme="minorHAnsi" w:cstheme="minorHAnsi"/>
          <w:b/>
          <w:sz w:val="22"/>
          <w:szCs w:val="22"/>
        </w:rPr>
      </w:pPr>
      <w:r>
        <w:rPr>
          <w:rFonts w:asciiTheme="minorHAnsi" w:hAnsiTheme="minorHAnsi" w:cstheme="minorHAnsi"/>
          <w:bCs/>
          <w:sz w:val="22"/>
          <w:szCs w:val="22"/>
        </w:rPr>
        <w:tab/>
      </w:r>
      <w:r>
        <w:rPr>
          <w:rFonts w:asciiTheme="minorHAnsi" w:hAnsiTheme="minorHAnsi" w:cstheme="minorHAnsi"/>
          <w:b/>
          <w:sz w:val="22"/>
          <w:szCs w:val="22"/>
        </w:rPr>
        <w:t>Cadent</w:t>
      </w:r>
    </w:p>
    <w:p w14:paraId="384F0663" w14:textId="77777777" w:rsidR="005D6B87" w:rsidRPr="005D6B87" w:rsidRDefault="005D6B87" w:rsidP="005D6B87">
      <w:pPr>
        <w:spacing w:after="200" w:line="276" w:lineRule="auto"/>
        <w:contextualSpacing/>
        <w:rPr>
          <w:rFonts w:asciiTheme="minorHAnsi" w:hAnsiTheme="minorHAnsi" w:cstheme="minorHAnsi"/>
          <w:b/>
          <w:sz w:val="22"/>
          <w:szCs w:val="22"/>
        </w:rPr>
      </w:pPr>
    </w:p>
    <w:p w14:paraId="1B2FD31B" w14:textId="71F4D7BF" w:rsidR="00C5766B" w:rsidRPr="00EE7C61" w:rsidRDefault="00C5766B" w:rsidP="009A3B3B">
      <w:pPr>
        <w:spacing w:after="200" w:line="276" w:lineRule="auto"/>
        <w:ind w:left="720"/>
        <w:contextualSpacing/>
        <w:rPr>
          <w:rFonts w:asciiTheme="minorHAnsi" w:hAnsiTheme="minorHAnsi" w:cstheme="minorHAnsi"/>
          <w:bCs/>
          <w:sz w:val="22"/>
          <w:szCs w:val="22"/>
        </w:rPr>
      </w:pPr>
      <w:r w:rsidRPr="00EE7C61">
        <w:rPr>
          <w:rFonts w:asciiTheme="minorHAnsi" w:hAnsiTheme="minorHAnsi" w:cstheme="minorHAnsi"/>
          <w:bCs/>
          <w:sz w:val="22"/>
          <w:szCs w:val="22"/>
        </w:rPr>
        <w:t>Mark</w:t>
      </w:r>
      <w:r w:rsidR="005D6B87">
        <w:rPr>
          <w:rFonts w:asciiTheme="minorHAnsi" w:hAnsiTheme="minorHAnsi" w:cstheme="minorHAnsi"/>
          <w:bCs/>
          <w:sz w:val="22"/>
          <w:szCs w:val="22"/>
        </w:rPr>
        <w:t xml:space="preserve"> Briggs</w:t>
      </w:r>
      <w:r w:rsidRPr="00EE7C61">
        <w:rPr>
          <w:rFonts w:asciiTheme="minorHAnsi" w:hAnsiTheme="minorHAnsi" w:cstheme="minorHAnsi"/>
          <w:bCs/>
          <w:sz w:val="22"/>
          <w:szCs w:val="22"/>
        </w:rPr>
        <w:t>, Doug</w:t>
      </w:r>
      <w:r w:rsidR="005D6B87">
        <w:rPr>
          <w:rFonts w:asciiTheme="minorHAnsi" w:hAnsiTheme="minorHAnsi" w:cstheme="minorHAnsi"/>
          <w:bCs/>
          <w:sz w:val="22"/>
          <w:szCs w:val="22"/>
        </w:rPr>
        <w:t xml:space="preserve"> </w:t>
      </w:r>
      <w:proofErr w:type="gramStart"/>
      <w:r w:rsidR="005D6B87">
        <w:rPr>
          <w:rFonts w:asciiTheme="minorHAnsi" w:hAnsiTheme="minorHAnsi" w:cstheme="minorHAnsi"/>
          <w:bCs/>
          <w:sz w:val="22"/>
          <w:szCs w:val="22"/>
        </w:rPr>
        <w:t>Taylor</w:t>
      </w:r>
      <w:r w:rsidRPr="00EE7C61">
        <w:rPr>
          <w:rFonts w:asciiTheme="minorHAnsi" w:hAnsiTheme="minorHAnsi" w:cstheme="minorHAnsi"/>
          <w:bCs/>
          <w:sz w:val="22"/>
          <w:szCs w:val="22"/>
        </w:rPr>
        <w:t xml:space="preserve">  and</w:t>
      </w:r>
      <w:proofErr w:type="gramEnd"/>
      <w:r w:rsidRPr="00EE7C61">
        <w:rPr>
          <w:rFonts w:asciiTheme="minorHAnsi" w:hAnsiTheme="minorHAnsi" w:cstheme="minorHAnsi"/>
          <w:bCs/>
          <w:sz w:val="22"/>
          <w:szCs w:val="22"/>
        </w:rPr>
        <w:t xml:space="preserve"> Eleanor </w:t>
      </w:r>
      <w:r w:rsidR="005D6B87">
        <w:rPr>
          <w:rFonts w:asciiTheme="minorHAnsi" w:hAnsiTheme="minorHAnsi" w:cstheme="minorHAnsi"/>
          <w:bCs/>
          <w:sz w:val="22"/>
          <w:szCs w:val="22"/>
        </w:rPr>
        <w:t xml:space="preserve">Lewis </w:t>
      </w:r>
      <w:r w:rsidRPr="00EE7C61">
        <w:rPr>
          <w:rFonts w:asciiTheme="minorHAnsi" w:hAnsiTheme="minorHAnsi" w:cstheme="minorHAnsi"/>
          <w:bCs/>
          <w:sz w:val="22"/>
          <w:szCs w:val="22"/>
        </w:rPr>
        <w:t>had kindly attend</w:t>
      </w:r>
      <w:r w:rsidR="005D6B87">
        <w:rPr>
          <w:rFonts w:asciiTheme="minorHAnsi" w:hAnsiTheme="minorHAnsi" w:cstheme="minorHAnsi"/>
          <w:bCs/>
          <w:sz w:val="22"/>
          <w:szCs w:val="22"/>
        </w:rPr>
        <w:t xml:space="preserve"> the meeting</w:t>
      </w:r>
      <w:r w:rsidR="009A3B3B" w:rsidRPr="00EE7C61">
        <w:rPr>
          <w:rFonts w:asciiTheme="minorHAnsi" w:hAnsiTheme="minorHAnsi" w:cstheme="minorHAnsi"/>
          <w:bCs/>
          <w:sz w:val="22"/>
          <w:szCs w:val="22"/>
        </w:rPr>
        <w:t xml:space="preserve">.  </w:t>
      </w:r>
      <w:r w:rsidR="005D6B87">
        <w:rPr>
          <w:rFonts w:asciiTheme="minorHAnsi" w:hAnsiTheme="minorHAnsi" w:cstheme="minorHAnsi"/>
          <w:bCs/>
          <w:sz w:val="22"/>
          <w:szCs w:val="22"/>
        </w:rPr>
        <w:t xml:space="preserve">The representatives from Cadent asked for </w:t>
      </w:r>
      <w:r w:rsidR="009A3B3B" w:rsidRPr="00EE7C61">
        <w:rPr>
          <w:rFonts w:asciiTheme="minorHAnsi" w:hAnsiTheme="minorHAnsi" w:cstheme="minorHAnsi"/>
          <w:bCs/>
          <w:sz w:val="22"/>
          <w:szCs w:val="22"/>
        </w:rPr>
        <w:t xml:space="preserve">Council to recommend which dates would be best for the six </w:t>
      </w:r>
      <w:proofErr w:type="gramStart"/>
      <w:r w:rsidR="009A3B3B" w:rsidRPr="00EE7C61">
        <w:rPr>
          <w:rFonts w:asciiTheme="minorHAnsi" w:hAnsiTheme="minorHAnsi" w:cstheme="minorHAnsi"/>
          <w:bCs/>
          <w:sz w:val="22"/>
          <w:szCs w:val="22"/>
        </w:rPr>
        <w:t>week</w:t>
      </w:r>
      <w:proofErr w:type="gramEnd"/>
      <w:r w:rsidR="009A3B3B" w:rsidRPr="00EE7C61">
        <w:rPr>
          <w:rFonts w:asciiTheme="minorHAnsi" w:hAnsiTheme="minorHAnsi" w:cstheme="minorHAnsi"/>
          <w:bCs/>
          <w:sz w:val="22"/>
          <w:szCs w:val="22"/>
        </w:rPr>
        <w:t xml:space="preserve"> further works period – perhaps September or October</w:t>
      </w:r>
      <w:r w:rsidR="005D6B87">
        <w:rPr>
          <w:rFonts w:asciiTheme="minorHAnsi" w:hAnsiTheme="minorHAnsi" w:cstheme="minorHAnsi"/>
          <w:bCs/>
          <w:sz w:val="22"/>
          <w:szCs w:val="22"/>
        </w:rPr>
        <w:t xml:space="preserve"> 2024</w:t>
      </w:r>
      <w:r w:rsidR="009A3B3B" w:rsidRPr="00EE7C61">
        <w:rPr>
          <w:rFonts w:asciiTheme="minorHAnsi" w:hAnsiTheme="minorHAnsi" w:cstheme="minorHAnsi"/>
          <w:bCs/>
          <w:sz w:val="22"/>
          <w:szCs w:val="22"/>
        </w:rPr>
        <w:t xml:space="preserve">.  In addition, Cadent noted that one day 15 bags of dog faeces had been thrown in an excavation hole.  </w:t>
      </w:r>
    </w:p>
    <w:p w14:paraId="6633B31A" w14:textId="77777777" w:rsidR="00FC19D2" w:rsidRPr="00EE7C61" w:rsidRDefault="00FC19D2" w:rsidP="009A3B3B">
      <w:pPr>
        <w:spacing w:after="200" w:line="276" w:lineRule="auto"/>
        <w:ind w:left="720"/>
        <w:contextualSpacing/>
        <w:rPr>
          <w:rFonts w:asciiTheme="minorHAnsi" w:hAnsiTheme="minorHAnsi" w:cstheme="minorHAnsi"/>
          <w:bCs/>
          <w:sz w:val="22"/>
          <w:szCs w:val="22"/>
        </w:rPr>
      </w:pPr>
    </w:p>
    <w:p w14:paraId="65DAD272" w14:textId="3A39B14C" w:rsidR="00FC19D2" w:rsidRDefault="005D6B87" w:rsidP="009A3B3B">
      <w:pPr>
        <w:spacing w:after="200" w:line="276" w:lineRule="auto"/>
        <w:ind w:left="720"/>
        <w:contextualSpacing/>
        <w:rPr>
          <w:rFonts w:asciiTheme="minorHAnsi" w:hAnsiTheme="minorHAnsi" w:cstheme="minorHAnsi"/>
          <w:bCs/>
          <w:sz w:val="22"/>
          <w:szCs w:val="22"/>
        </w:rPr>
      </w:pPr>
      <w:r>
        <w:rPr>
          <w:rFonts w:asciiTheme="minorHAnsi" w:hAnsiTheme="minorHAnsi" w:cstheme="minorHAnsi"/>
          <w:bCs/>
          <w:sz w:val="22"/>
          <w:szCs w:val="22"/>
        </w:rPr>
        <w:t>Mr Briggs</w:t>
      </w:r>
      <w:r w:rsidR="00FC19D2" w:rsidRPr="00EE7C61">
        <w:rPr>
          <w:rFonts w:asciiTheme="minorHAnsi" w:hAnsiTheme="minorHAnsi" w:cstheme="minorHAnsi"/>
          <w:bCs/>
          <w:sz w:val="22"/>
          <w:szCs w:val="22"/>
        </w:rPr>
        <w:t xml:space="preserve"> also noted that Cadent would be willing </w:t>
      </w:r>
      <w:r w:rsidR="00936667">
        <w:rPr>
          <w:rFonts w:asciiTheme="minorHAnsi" w:hAnsiTheme="minorHAnsi" w:cstheme="minorHAnsi"/>
          <w:bCs/>
          <w:sz w:val="22"/>
          <w:szCs w:val="22"/>
        </w:rPr>
        <w:t>to support</w:t>
      </w:r>
      <w:r w:rsidR="00FC19D2" w:rsidRPr="00EE7C61">
        <w:rPr>
          <w:rFonts w:asciiTheme="minorHAnsi" w:hAnsiTheme="minorHAnsi" w:cstheme="minorHAnsi"/>
          <w:bCs/>
          <w:sz w:val="22"/>
          <w:szCs w:val="22"/>
        </w:rPr>
        <w:t xml:space="preserve"> the communit</w:t>
      </w:r>
      <w:r w:rsidR="00936667">
        <w:rPr>
          <w:rFonts w:asciiTheme="minorHAnsi" w:hAnsiTheme="minorHAnsi" w:cstheme="minorHAnsi"/>
          <w:bCs/>
          <w:sz w:val="22"/>
          <w:szCs w:val="22"/>
        </w:rPr>
        <w:t xml:space="preserve">y.  </w:t>
      </w:r>
      <w:r w:rsidR="00FC19D2" w:rsidRPr="00EE7C61">
        <w:rPr>
          <w:rFonts w:asciiTheme="minorHAnsi" w:hAnsiTheme="minorHAnsi" w:cstheme="minorHAnsi"/>
          <w:bCs/>
          <w:sz w:val="22"/>
          <w:szCs w:val="22"/>
        </w:rPr>
        <w:t xml:space="preserve"> </w:t>
      </w:r>
    </w:p>
    <w:p w14:paraId="3FB74819" w14:textId="77777777" w:rsidR="005D6B87" w:rsidRDefault="005D6B87" w:rsidP="009A3B3B">
      <w:pPr>
        <w:spacing w:after="200" w:line="276" w:lineRule="auto"/>
        <w:ind w:left="720"/>
        <w:contextualSpacing/>
        <w:rPr>
          <w:rFonts w:asciiTheme="minorHAnsi" w:hAnsiTheme="minorHAnsi" w:cstheme="minorHAnsi"/>
          <w:bCs/>
          <w:sz w:val="22"/>
          <w:szCs w:val="22"/>
        </w:rPr>
      </w:pPr>
    </w:p>
    <w:p w14:paraId="77805C43" w14:textId="18A7F464" w:rsidR="005D6B87" w:rsidRPr="005D6B87" w:rsidRDefault="005D6B87" w:rsidP="009A3B3B">
      <w:pPr>
        <w:spacing w:after="200" w:line="276" w:lineRule="auto"/>
        <w:ind w:left="720"/>
        <w:contextualSpacing/>
        <w:rPr>
          <w:rFonts w:asciiTheme="minorHAnsi" w:hAnsiTheme="minorHAnsi" w:cstheme="minorHAnsi"/>
          <w:b/>
          <w:sz w:val="22"/>
          <w:szCs w:val="22"/>
        </w:rPr>
      </w:pPr>
      <w:r>
        <w:rPr>
          <w:rFonts w:asciiTheme="minorHAnsi" w:hAnsiTheme="minorHAnsi" w:cstheme="minorHAnsi"/>
          <w:b/>
          <w:sz w:val="22"/>
          <w:szCs w:val="22"/>
        </w:rPr>
        <w:t>Other matters: D Day</w:t>
      </w:r>
    </w:p>
    <w:p w14:paraId="2889955C" w14:textId="77777777" w:rsidR="00AE4174" w:rsidRPr="00EE7C61" w:rsidRDefault="00AE4174" w:rsidP="009A3B3B">
      <w:pPr>
        <w:spacing w:after="200" w:line="276" w:lineRule="auto"/>
        <w:ind w:left="720"/>
        <w:contextualSpacing/>
        <w:rPr>
          <w:rFonts w:asciiTheme="minorHAnsi" w:hAnsiTheme="minorHAnsi" w:cstheme="minorHAnsi"/>
          <w:bCs/>
          <w:sz w:val="22"/>
          <w:szCs w:val="22"/>
        </w:rPr>
      </w:pPr>
    </w:p>
    <w:p w14:paraId="7853A326" w14:textId="3CDEF29B" w:rsidR="00AE4174" w:rsidRPr="00EE7C61" w:rsidRDefault="00AE4174" w:rsidP="009A3B3B">
      <w:pPr>
        <w:spacing w:after="200" w:line="276" w:lineRule="auto"/>
        <w:ind w:left="720"/>
        <w:contextualSpacing/>
        <w:rPr>
          <w:rFonts w:asciiTheme="minorHAnsi" w:hAnsiTheme="minorHAnsi" w:cstheme="minorHAnsi"/>
          <w:bCs/>
          <w:sz w:val="22"/>
          <w:szCs w:val="22"/>
        </w:rPr>
      </w:pPr>
      <w:r w:rsidRPr="00EE7C61">
        <w:rPr>
          <w:rFonts w:asciiTheme="minorHAnsi" w:hAnsiTheme="minorHAnsi" w:cstheme="minorHAnsi"/>
          <w:bCs/>
          <w:sz w:val="22"/>
          <w:szCs w:val="22"/>
        </w:rPr>
        <w:t>Cllr Nicholson agreed to arrange the sound / amplification system.  Cllr Williams would supply camouflage netting</w:t>
      </w:r>
      <w:r w:rsidR="005D6B87">
        <w:rPr>
          <w:rFonts w:asciiTheme="minorHAnsi" w:hAnsiTheme="minorHAnsi" w:cstheme="minorHAnsi"/>
          <w:bCs/>
          <w:sz w:val="22"/>
          <w:szCs w:val="22"/>
        </w:rPr>
        <w:t xml:space="preserve"> if </w:t>
      </w:r>
      <w:proofErr w:type="gramStart"/>
      <w:r w:rsidR="005D6B87">
        <w:rPr>
          <w:rFonts w:asciiTheme="minorHAnsi" w:hAnsiTheme="minorHAnsi" w:cstheme="minorHAnsi"/>
          <w:bCs/>
          <w:sz w:val="22"/>
          <w:szCs w:val="22"/>
        </w:rPr>
        <w:t>possible</w:t>
      </w:r>
      <w:proofErr w:type="gramEnd"/>
      <w:r w:rsidRPr="00EE7C61">
        <w:rPr>
          <w:rFonts w:asciiTheme="minorHAnsi" w:hAnsiTheme="minorHAnsi" w:cstheme="minorHAnsi"/>
          <w:bCs/>
          <w:sz w:val="22"/>
          <w:szCs w:val="22"/>
        </w:rPr>
        <w:t xml:space="preserve"> </w:t>
      </w:r>
    </w:p>
    <w:p w14:paraId="00AB217A" w14:textId="77777777" w:rsidR="00915A0E" w:rsidRPr="00EE7C61" w:rsidRDefault="00915A0E" w:rsidP="005D6B87">
      <w:pPr>
        <w:spacing w:after="200" w:line="276" w:lineRule="auto"/>
        <w:contextualSpacing/>
        <w:rPr>
          <w:rFonts w:asciiTheme="minorHAnsi" w:hAnsiTheme="minorHAnsi" w:cstheme="minorHAnsi"/>
          <w:bCs/>
          <w:sz w:val="22"/>
          <w:szCs w:val="22"/>
        </w:rPr>
      </w:pPr>
    </w:p>
    <w:p w14:paraId="09C1EECC" w14:textId="0D52524E" w:rsidR="00915A0E" w:rsidRPr="00EE7C61" w:rsidRDefault="00915A0E" w:rsidP="009A3B3B">
      <w:pPr>
        <w:spacing w:after="200" w:line="276" w:lineRule="auto"/>
        <w:ind w:left="720"/>
        <w:contextualSpacing/>
        <w:rPr>
          <w:rFonts w:asciiTheme="minorHAnsi" w:hAnsiTheme="minorHAnsi" w:cstheme="minorHAnsi"/>
          <w:bCs/>
          <w:sz w:val="22"/>
          <w:szCs w:val="22"/>
        </w:rPr>
      </w:pPr>
      <w:r w:rsidRPr="00EE7C61">
        <w:rPr>
          <w:rFonts w:asciiTheme="minorHAnsi" w:hAnsiTheme="minorHAnsi" w:cstheme="minorHAnsi"/>
          <w:bCs/>
          <w:sz w:val="22"/>
          <w:szCs w:val="22"/>
        </w:rPr>
        <w:t xml:space="preserve">The Parish Council reminded the Village Hall to review the lease, which the representatives from the Village Hall agreed to review.  </w:t>
      </w:r>
    </w:p>
    <w:p w14:paraId="6DDA47AC" w14:textId="77777777" w:rsidR="00C5766B" w:rsidRPr="00EE7C61" w:rsidRDefault="00C5766B" w:rsidP="005D6B87">
      <w:pPr>
        <w:spacing w:after="200" w:line="276" w:lineRule="auto"/>
        <w:contextualSpacing/>
        <w:rPr>
          <w:rFonts w:asciiTheme="minorHAnsi" w:eastAsiaTheme="minorHAnsi" w:hAnsiTheme="minorHAnsi" w:cstheme="minorHAnsi"/>
          <w:bCs/>
          <w:sz w:val="22"/>
          <w:szCs w:val="22"/>
          <w:lang w:eastAsia="en-US"/>
        </w:rPr>
      </w:pPr>
    </w:p>
    <w:p w14:paraId="7020D4B0" w14:textId="368C5C7F" w:rsidR="00393BBD" w:rsidRPr="00EE7C61" w:rsidRDefault="00393BBD" w:rsidP="00393BBD">
      <w:pPr>
        <w:spacing w:after="200" w:line="276" w:lineRule="auto"/>
        <w:ind w:left="720"/>
        <w:contextualSpacing/>
        <w:rPr>
          <w:rFonts w:asciiTheme="minorHAnsi" w:eastAsiaTheme="minorHAnsi" w:hAnsiTheme="minorHAnsi" w:cstheme="minorHAnsi"/>
          <w:bCs/>
          <w:sz w:val="22"/>
          <w:szCs w:val="22"/>
          <w:lang w:eastAsia="en-US"/>
        </w:rPr>
      </w:pPr>
      <w:r w:rsidRPr="00EE7C61">
        <w:rPr>
          <w:rFonts w:asciiTheme="minorHAnsi" w:eastAsiaTheme="minorHAnsi" w:hAnsiTheme="minorHAnsi" w:cstheme="minorHAnsi"/>
          <w:bCs/>
          <w:sz w:val="22"/>
          <w:szCs w:val="22"/>
          <w:lang w:eastAsia="en-US"/>
        </w:rPr>
        <w:t>The Chairman reconvened the meeting at 8.45pm</w:t>
      </w:r>
    </w:p>
    <w:p w14:paraId="7AF30CA7" w14:textId="55378133" w:rsidR="00393BBD" w:rsidRPr="00EE7C61" w:rsidRDefault="00393BBD" w:rsidP="00393BBD">
      <w:pPr>
        <w:spacing w:after="200" w:line="276" w:lineRule="auto"/>
        <w:contextualSpacing/>
        <w:rPr>
          <w:rFonts w:asciiTheme="minorHAnsi" w:eastAsiaTheme="minorHAnsi" w:hAnsiTheme="minorHAnsi" w:cstheme="minorHAnsi"/>
          <w:bCs/>
          <w:sz w:val="22"/>
          <w:szCs w:val="22"/>
          <w:lang w:eastAsia="en-US"/>
        </w:rPr>
      </w:pPr>
    </w:p>
    <w:p w14:paraId="3175413C" w14:textId="3DD51BC5" w:rsidR="00CA5F8B" w:rsidRPr="00EE7C61" w:rsidRDefault="00CA5F8B" w:rsidP="00615B0B">
      <w:pPr>
        <w:numPr>
          <w:ilvl w:val="0"/>
          <w:numId w:val="2"/>
        </w:numPr>
        <w:spacing w:after="200" w:line="276" w:lineRule="auto"/>
        <w:contextualSpacing/>
        <w:rPr>
          <w:rFonts w:asciiTheme="minorHAnsi" w:eastAsiaTheme="minorHAnsi" w:hAnsiTheme="minorHAnsi" w:cstheme="minorHAnsi"/>
          <w:b/>
          <w:sz w:val="22"/>
          <w:szCs w:val="22"/>
          <w:lang w:eastAsia="en-US"/>
        </w:rPr>
      </w:pPr>
      <w:r w:rsidRPr="00EE7C61">
        <w:rPr>
          <w:rFonts w:asciiTheme="minorHAnsi" w:hAnsiTheme="minorHAnsi" w:cstheme="minorHAnsi"/>
          <w:b/>
          <w:sz w:val="22"/>
          <w:szCs w:val="22"/>
        </w:rPr>
        <w:t>To receive the Chairman’s report:</w:t>
      </w:r>
      <w:r w:rsidR="00CF22F1" w:rsidRPr="00EE7C61">
        <w:rPr>
          <w:rFonts w:asciiTheme="minorHAnsi" w:eastAsiaTheme="minorHAnsi" w:hAnsiTheme="minorHAnsi" w:cstheme="minorHAnsi"/>
          <w:bCs/>
          <w:sz w:val="22"/>
          <w:szCs w:val="22"/>
          <w:lang w:eastAsia="en-US"/>
        </w:rPr>
        <w:t xml:space="preserve"> </w:t>
      </w:r>
      <w:r w:rsidR="00393BBD" w:rsidRPr="00EE7C61">
        <w:rPr>
          <w:rFonts w:asciiTheme="minorHAnsi" w:eastAsiaTheme="minorHAnsi" w:hAnsiTheme="minorHAnsi" w:cstheme="minorHAnsi"/>
          <w:bCs/>
          <w:sz w:val="22"/>
          <w:szCs w:val="22"/>
          <w:lang w:eastAsia="en-US"/>
        </w:rPr>
        <w:t xml:space="preserve">The Chairman thanked Cllr Varley very much for his excellent work as the editor of the Horning Reach.  </w:t>
      </w:r>
    </w:p>
    <w:p w14:paraId="732236B4" w14:textId="77777777" w:rsidR="00CA5F8B" w:rsidRPr="00EE7C61" w:rsidRDefault="00CA5F8B" w:rsidP="00CA5F8B">
      <w:pPr>
        <w:pStyle w:val="ListParagraph"/>
        <w:numPr>
          <w:ilvl w:val="0"/>
          <w:numId w:val="2"/>
        </w:numPr>
        <w:spacing w:after="200"/>
        <w:rPr>
          <w:rFonts w:asciiTheme="minorHAnsi" w:hAnsiTheme="minorHAnsi" w:cstheme="minorHAnsi"/>
          <w:b/>
          <w:bCs/>
          <w:sz w:val="22"/>
          <w:szCs w:val="22"/>
        </w:rPr>
      </w:pPr>
      <w:r w:rsidRPr="00EE7C61">
        <w:rPr>
          <w:rFonts w:asciiTheme="minorHAnsi" w:hAnsiTheme="minorHAnsi" w:cstheme="minorHAnsi"/>
          <w:b/>
          <w:bCs/>
          <w:sz w:val="22"/>
          <w:szCs w:val="22"/>
        </w:rPr>
        <w:t>To update Council on outstanding projects:</w:t>
      </w:r>
    </w:p>
    <w:p w14:paraId="504DE076" w14:textId="4D4E788B"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Electrics.  Cllr Nicholson</w:t>
      </w:r>
      <w:r w:rsidR="00393BBD" w:rsidRPr="00EE7C61">
        <w:rPr>
          <w:rFonts w:asciiTheme="minorHAnsi" w:hAnsiTheme="minorHAnsi" w:cstheme="minorHAnsi"/>
          <w:sz w:val="22"/>
          <w:szCs w:val="22"/>
        </w:rPr>
        <w:t>.  Cllr Avellino had emailed Cllr Nicholson regarding the light outside St Benet’s Hall with an alternative suggestion.  Council discussed the recommendations</w:t>
      </w:r>
      <w:r w:rsidR="00532F98" w:rsidRPr="00EE7C61">
        <w:rPr>
          <w:rFonts w:asciiTheme="minorHAnsi" w:hAnsiTheme="minorHAnsi" w:cstheme="minorHAnsi"/>
          <w:sz w:val="22"/>
          <w:szCs w:val="22"/>
        </w:rPr>
        <w:t xml:space="preserve">.  Council gave delegated authority to Cllrs Avellino and Nicholson.  Council </w:t>
      </w:r>
      <w:r w:rsidR="00532F98" w:rsidRPr="00EE7C61">
        <w:rPr>
          <w:rFonts w:asciiTheme="minorHAnsi" w:hAnsiTheme="minorHAnsi" w:cstheme="minorHAnsi"/>
          <w:b/>
          <w:bCs/>
          <w:sz w:val="22"/>
          <w:szCs w:val="22"/>
        </w:rPr>
        <w:t>AGREED</w:t>
      </w:r>
      <w:r w:rsidR="00532F98" w:rsidRPr="00EE7C61">
        <w:rPr>
          <w:rFonts w:asciiTheme="minorHAnsi" w:hAnsiTheme="minorHAnsi" w:cstheme="minorHAnsi"/>
          <w:sz w:val="22"/>
          <w:szCs w:val="22"/>
        </w:rPr>
        <w:t xml:space="preserve"> to pay for the electric works as </w:t>
      </w:r>
      <w:proofErr w:type="gramStart"/>
      <w:r w:rsidR="00532F98" w:rsidRPr="00EE7C61">
        <w:rPr>
          <w:rFonts w:asciiTheme="minorHAnsi" w:hAnsiTheme="minorHAnsi" w:cstheme="minorHAnsi"/>
          <w:sz w:val="22"/>
          <w:szCs w:val="22"/>
        </w:rPr>
        <w:t>necessary</w:t>
      </w:r>
      <w:proofErr w:type="gramEnd"/>
    </w:p>
    <w:p w14:paraId="56A8F07F" w14:textId="1D907F0B"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Ludham Bridge Moorings (The Chairman / Cllr Burgess)</w:t>
      </w:r>
      <w:r w:rsidR="00532F98" w:rsidRPr="00EE7C61">
        <w:rPr>
          <w:rFonts w:asciiTheme="minorHAnsi" w:hAnsiTheme="minorHAnsi" w:cstheme="minorHAnsi"/>
          <w:sz w:val="22"/>
          <w:szCs w:val="22"/>
        </w:rPr>
        <w:t xml:space="preserve">.  Cllr Burgess was working on </w:t>
      </w:r>
      <w:proofErr w:type="gramStart"/>
      <w:r w:rsidR="00532F98" w:rsidRPr="00EE7C61">
        <w:rPr>
          <w:rFonts w:asciiTheme="minorHAnsi" w:hAnsiTheme="minorHAnsi" w:cstheme="minorHAnsi"/>
          <w:sz w:val="22"/>
          <w:szCs w:val="22"/>
        </w:rPr>
        <w:t>this</w:t>
      </w:r>
      <w:proofErr w:type="gramEnd"/>
    </w:p>
    <w:p w14:paraId="2A1F2BFA" w14:textId="39A976BB"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School signage</w:t>
      </w:r>
      <w:r w:rsidR="00532F98" w:rsidRPr="00EE7C61">
        <w:rPr>
          <w:rFonts w:asciiTheme="minorHAnsi" w:hAnsiTheme="minorHAnsi" w:cstheme="minorHAnsi"/>
          <w:sz w:val="22"/>
          <w:szCs w:val="22"/>
        </w:rPr>
        <w:t xml:space="preserve">.  Cllr Avellino was working on this </w:t>
      </w:r>
      <w:proofErr w:type="gramStart"/>
      <w:r w:rsidR="00532F98" w:rsidRPr="00EE7C61">
        <w:rPr>
          <w:rFonts w:asciiTheme="minorHAnsi" w:hAnsiTheme="minorHAnsi" w:cstheme="minorHAnsi"/>
          <w:sz w:val="22"/>
          <w:szCs w:val="22"/>
        </w:rPr>
        <w:t>subject</w:t>
      </w:r>
      <w:proofErr w:type="gramEnd"/>
    </w:p>
    <w:p w14:paraId="08E6E89F" w14:textId="1D76DAB1"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 xml:space="preserve">Plinth </w:t>
      </w:r>
      <w:r w:rsidR="00532F98" w:rsidRPr="00EE7C61">
        <w:rPr>
          <w:rFonts w:asciiTheme="minorHAnsi" w:hAnsiTheme="minorHAnsi" w:cstheme="minorHAnsi"/>
          <w:sz w:val="22"/>
          <w:szCs w:val="22"/>
        </w:rPr>
        <w:t>at</w:t>
      </w:r>
      <w:r w:rsidRPr="00EE7C61">
        <w:rPr>
          <w:rFonts w:asciiTheme="minorHAnsi" w:hAnsiTheme="minorHAnsi" w:cstheme="minorHAnsi"/>
          <w:sz w:val="22"/>
          <w:szCs w:val="22"/>
        </w:rPr>
        <w:t xml:space="preserve"> beacon.  AM team</w:t>
      </w:r>
      <w:r w:rsidR="00532F98" w:rsidRPr="00EE7C61">
        <w:rPr>
          <w:rFonts w:asciiTheme="minorHAnsi" w:hAnsiTheme="minorHAnsi" w:cstheme="minorHAnsi"/>
          <w:sz w:val="22"/>
          <w:szCs w:val="22"/>
        </w:rPr>
        <w:t xml:space="preserve">.  Ongoing.  </w:t>
      </w:r>
    </w:p>
    <w:p w14:paraId="1D76C43A" w14:textId="2239199D"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D Day preparations</w:t>
      </w:r>
      <w:r w:rsidR="00532F98" w:rsidRPr="00EE7C61">
        <w:rPr>
          <w:rFonts w:asciiTheme="minorHAnsi" w:hAnsiTheme="minorHAnsi" w:cstheme="minorHAnsi"/>
          <w:sz w:val="22"/>
          <w:szCs w:val="22"/>
        </w:rPr>
        <w:t xml:space="preserve">.  The subject had been discussed during the public </w:t>
      </w:r>
      <w:proofErr w:type="gramStart"/>
      <w:r w:rsidR="00532F98" w:rsidRPr="00EE7C61">
        <w:rPr>
          <w:rFonts w:asciiTheme="minorHAnsi" w:hAnsiTheme="minorHAnsi" w:cstheme="minorHAnsi"/>
          <w:sz w:val="22"/>
          <w:szCs w:val="22"/>
        </w:rPr>
        <w:t>session</w:t>
      </w:r>
      <w:proofErr w:type="gramEnd"/>
      <w:r w:rsidR="00532F98" w:rsidRPr="00EE7C61">
        <w:rPr>
          <w:rFonts w:asciiTheme="minorHAnsi" w:hAnsiTheme="minorHAnsi" w:cstheme="minorHAnsi"/>
          <w:sz w:val="22"/>
          <w:szCs w:val="22"/>
        </w:rPr>
        <w:t xml:space="preserve"> </w:t>
      </w:r>
    </w:p>
    <w:p w14:paraId="70529BD7" w14:textId="589BB2D3"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Email addresses set up</w:t>
      </w:r>
      <w:r w:rsidR="00532F98" w:rsidRPr="00EE7C61">
        <w:rPr>
          <w:rFonts w:asciiTheme="minorHAnsi" w:hAnsiTheme="minorHAnsi" w:cstheme="minorHAnsi"/>
          <w:sz w:val="22"/>
          <w:szCs w:val="22"/>
        </w:rPr>
        <w:t>.  Ongoing</w:t>
      </w:r>
    </w:p>
    <w:p w14:paraId="2C317ED8" w14:textId="77777777"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 xml:space="preserve">EICR from Norwich Electrical for Bowls Club.  Commissioned </w:t>
      </w:r>
      <w:proofErr w:type="gramStart"/>
      <w:r w:rsidRPr="00EE7C61">
        <w:rPr>
          <w:rFonts w:asciiTheme="minorHAnsi" w:hAnsiTheme="minorHAnsi" w:cstheme="minorHAnsi"/>
          <w:sz w:val="22"/>
          <w:szCs w:val="22"/>
        </w:rPr>
        <w:t>14.02.24</w:t>
      </w:r>
      <w:proofErr w:type="gramEnd"/>
    </w:p>
    <w:p w14:paraId="7C884F4B" w14:textId="6B61FA25" w:rsidR="0021476A" w:rsidRPr="00936667" w:rsidRDefault="001129AA" w:rsidP="0021476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Restricted Byway update on signage</w:t>
      </w:r>
      <w:r w:rsidR="00532F98" w:rsidRPr="00EE7C61">
        <w:rPr>
          <w:rFonts w:asciiTheme="minorHAnsi" w:hAnsiTheme="minorHAnsi" w:cstheme="minorHAnsi"/>
          <w:sz w:val="22"/>
          <w:szCs w:val="22"/>
        </w:rPr>
        <w:t xml:space="preserve">.  </w:t>
      </w:r>
      <w:r w:rsidR="00AC34D5" w:rsidRPr="00EE7C61">
        <w:rPr>
          <w:rFonts w:asciiTheme="minorHAnsi" w:hAnsiTheme="minorHAnsi" w:cstheme="minorHAnsi"/>
          <w:sz w:val="22"/>
          <w:szCs w:val="22"/>
        </w:rPr>
        <w:t xml:space="preserve">Cllr Varley would chase NNDC.  The Clerk would speak to the landowner if she could make contact with </w:t>
      </w:r>
      <w:proofErr w:type="gramStart"/>
      <w:r w:rsidR="00AC34D5" w:rsidRPr="00EE7C61">
        <w:rPr>
          <w:rFonts w:asciiTheme="minorHAnsi" w:hAnsiTheme="minorHAnsi" w:cstheme="minorHAnsi"/>
          <w:sz w:val="22"/>
          <w:szCs w:val="22"/>
        </w:rPr>
        <w:t>him</w:t>
      </w:r>
      <w:proofErr w:type="gramEnd"/>
    </w:p>
    <w:p w14:paraId="653A273F" w14:textId="77777777" w:rsidR="00320FE1" w:rsidRPr="00EE7C61" w:rsidRDefault="00320FE1" w:rsidP="00320FE1">
      <w:pPr>
        <w:pStyle w:val="ListParagraph"/>
        <w:spacing w:after="200"/>
        <w:ind w:left="1353"/>
        <w:rPr>
          <w:rFonts w:asciiTheme="minorHAnsi" w:hAnsiTheme="minorHAnsi" w:cstheme="minorHAnsi"/>
          <w:sz w:val="22"/>
          <w:szCs w:val="22"/>
        </w:rPr>
      </w:pPr>
    </w:p>
    <w:p w14:paraId="05A9860B" w14:textId="4508C322" w:rsidR="00B060FF" w:rsidRPr="00EE7C61" w:rsidRDefault="0057376F" w:rsidP="00B060FF">
      <w:pPr>
        <w:pStyle w:val="ListParagraph"/>
        <w:numPr>
          <w:ilvl w:val="0"/>
          <w:numId w:val="2"/>
        </w:numPr>
        <w:spacing w:after="200" w:line="276" w:lineRule="auto"/>
        <w:rPr>
          <w:rFonts w:asciiTheme="minorHAnsi" w:eastAsiaTheme="minorHAnsi" w:hAnsiTheme="minorHAnsi" w:cstheme="minorHAnsi"/>
          <w:b/>
          <w:sz w:val="22"/>
          <w:szCs w:val="22"/>
          <w:lang w:eastAsia="en-US"/>
        </w:rPr>
      </w:pPr>
      <w:r w:rsidRPr="00EE7C61">
        <w:rPr>
          <w:rFonts w:asciiTheme="minorHAnsi" w:eastAsiaTheme="minorHAnsi" w:hAnsiTheme="minorHAnsi" w:cstheme="minorHAnsi"/>
          <w:b/>
          <w:sz w:val="22"/>
          <w:szCs w:val="22"/>
          <w:lang w:eastAsia="en-US"/>
        </w:rPr>
        <w:t>To</w:t>
      </w:r>
      <w:r w:rsidR="00B060FF" w:rsidRPr="00EE7C61">
        <w:rPr>
          <w:rFonts w:asciiTheme="minorHAnsi" w:eastAsiaTheme="minorHAnsi" w:hAnsiTheme="minorHAnsi" w:cstheme="minorHAnsi"/>
          <w:b/>
          <w:sz w:val="22"/>
          <w:szCs w:val="22"/>
          <w:lang w:eastAsia="en-US"/>
        </w:rPr>
        <w:t xml:space="preserve"> consider items of correspondence:</w:t>
      </w:r>
    </w:p>
    <w:p w14:paraId="27A4EEE6" w14:textId="543D4E1C"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Cllr Williams.  SNAP report (see pdf) if available</w:t>
      </w:r>
      <w:r w:rsidR="00AC34D5" w:rsidRPr="00EE7C61">
        <w:rPr>
          <w:rFonts w:asciiTheme="minorHAnsi" w:hAnsiTheme="minorHAnsi" w:cstheme="minorHAnsi"/>
          <w:sz w:val="22"/>
          <w:szCs w:val="22"/>
        </w:rPr>
        <w:t xml:space="preserve">.  Cllr Williams noted that there had been no SNAP </w:t>
      </w:r>
      <w:r w:rsidR="00936667">
        <w:rPr>
          <w:rFonts w:asciiTheme="minorHAnsi" w:hAnsiTheme="minorHAnsi" w:cstheme="minorHAnsi"/>
          <w:sz w:val="22"/>
          <w:szCs w:val="22"/>
        </w:rPr>
        <w:t xml:space="preserve">meting during the month.  </w:t>
      </w:r>
    </w:p>
    <w:p w14:paraId="7D6DC884" w14:textId="4DA49087"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Gardening Contractor.  Information concerning the gardening / pruning contract</w:t>
      </w:r>
      <w:r w:rsidR="00936667">
        <w:rPr>
          <w:rFonts w:asciiTheme="minorHAnsi" w:hAnsiTheme="minorHAnsi" w:cstheme="minorHAnsi"/>
          <w:sz w:val="22"/>
          <w:szCs w:val="22"/>
        </w:rPr>
        <w:t xml:space="preserve">.  The Clerk noted that the gardening contractor was considering her prices and would revert at a future </w:t>
      </w:r>
      <w:proofErr w:type="gramStart"/>
      <w:r w:rsidR="00936667">
        <w:rPr>
          <w:rFonts w:asciiTheme="minorHAnsi" w:hAnsiTheme="minorHAnsi" w:cstheme="minorHAnsi"/>
          <w:sz w:val="22"/>
          <w:szCs w:val="22"/>
        </w:rPr>
        <w:t>meeting</w:t>
      </w:r>
      <w:proofErr w:type="gramEnd"/>
    </w:p>
    <w:p w14:paraId="77B25D6C" w14:textId="401DF75A"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lastRenderedPageBreak/>
        <w:t>Neighbouring Councils.  Training event suggestion</w:t>
      </w:r>
      <w:r w:rsidR="00AC34D5" w:rsidRPr="00EE7C61">
        <w:rPr>
          <w:rFonts w:asciiTheme="minorHAnsi" w:hAnsiTheme="minorHAnsi" w:cstheme="minorHAnsi"/>
          <w:sz w:val="22"/>
          <w:szCs w:val="22"/>
        </w:rPr>
        <w:t xml:space="preserve">.  The </w:t>
      </w:r>
      <w:r w:rsidR="00AC34D5" w:rsidRPr="00EE7C61">
        <w:rPr>
          <w:rFonts w:asciiTheme="minorHAnsi" w:hAnsiTheme="minorHAnsi" w:cstheme="minorHAnsi"/>
          <w:b/>
          <w:bCs/>
          <w:sz w:val="22"/>
          <w:szCs w:val="22"/>
        </w:rPr>
        <w:t>Clerk</w:t>
      </w:r>
      <w:r w:rsidR="00AC34D5" w:rsidRPr="00EE7C61">
        <w:rPr>
          <w:rFonts w:asciiTheme="minorHAnsi" w:hAnsiTheme="minorHAnsi" w:cstheme="minorHAnsi"/>
          <w:sz w:val="22"/>
          <w:szCs w:val="22"/>
        </w:rPr>
        <w:t xml:space="preserve"> would arrange training for Cllr Williams</w:t>
      </w:r>
    </w:p>
    <w:p w14:paraId="10B6E09D" w14:textId="308DDF6E"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Duncan Baker MP.  Information concerning the digital switchover</w:t>
      </w:r>
      <w:r w:rsidR="00AC34D5" w:rsidRPr="00EE7C61">
        <w:rPr>
          <w:rFonts w:asciiTheme="minorHAnsi" w:hAnsiTheme="minorHAnsi" w:cstheme="minorHAnsi"/>
          <w:sz w:val="22"/>
          <w:szCs w:val="22"/>
        </w:rPr>
        <w:t xml:space="preserve">.    </w:t>
      </w:r>
      <w:r w:rsidR="00936667">
        <w:rPr>
          <w:rFonts w:asciiTheme="minorHAnsi" w:hAnsiTheme="minorHAnsi" w:cstheme="minorHAnsi"/>
          <w:sz w:val="22"/>
          <w:szCs w:val="22"/>
        </w:rPr>
        <w:t>Noted</w:t>
      </w:r>
    </w:p>
    <w:p w14:paraId="52D39B8F" w14:textId="6DE7C367"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Cllr Williams.  Flag bearer information</w:t>
      </w:r>
      <w:r w:rsidR="00936667">
        <w:rPr>
          <w:rFonts w:asciiTheme="minorHAnsi" w:hAnsiTheme="minorHAnsi" w:cstheme="minorHAnsi"/>
          <w:sz w:val="22"/>
          <w:szCs w:val="22"/>
        </w:rPr>
        <w:t xml:space="preserve">.  Cllr Williams had researched the responsibilities of a flag bearer and had taken over receipt of the flags.  Council thanked Cllr Williams for volunteering for this important role.  </w:t>
      </w:r>
    </w:p>
    <w:p w14:paraId="1B03A374" w14:textId="6B34BCBC"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 xml:space="preserve">TPO confirmed at: Land At 2 Parkland Crescent, Corner </w:t>
      </w:r>
      <w:proofErr w:type="gramStart"/>
      <w:r w:rsidRPr="00EE7C61">
        <w:rPr>
          <w:rFonts w:asciiTheme="minorHAnsi" w:hAnsiTheme="minorHAnsi" w:cstheme="minorHAnsi"/>
          <w:sz w:val="22"/>
          <w:szCs w:val="22"/>
        </w:rPr>
        <w:t>Of</w:t>
      </w:r>
      <w:proofErr w:type="gramEnd"/>
      <w:r w:rsidRPr="00EE7C61">
        <w:rPr>
          <w:rFonts w:asciiTheme="minorHAnsi" w:hAnsiTheme="minorHAnsi" w:cstheme="minorHAnsi"/>
          <w:sz w:val="22"/>
          <w:szCs w:val="22"/>
        </w:rPr>
        <w:t xml:space="preserve"> Hillside Road and Benedict Road</w:t>
      </w:r>
      <w:r w:rsidR="00936667">
        <w:rPr>
          <w:rFonts w:asciiTheme="minorHAnsi" w:hAnsiTheme="minorHAnsi" w:cstheme="minorHAnsi"/>
          <w:sz w:val="22"/>
          <w:szCs w:val="22"/>
        </w:rPr>
        <w:t>.  Noted</w:t>
      </w:r>
    </w:p>
    <w:p w14:paraId="75A25F32" w14:textId="081F3EC2"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 xml:space="preserve">Cllr Price.  Information concerning the Broadland Futures Initiative.  </w:t>
      </w:r>
      <w:hyperlink r:id="rId8" w:history="1">
        <w:r w:rsidRPr="00EE7C61">
          <w:rPr>
            <w:rStyle w:val="Hyperlink"/>
            <w:rFonts w:asciiTheme="minorHAnsi" w:hAnsiTheme="minorHAnsi" w:cstheme="minorHAnsi"/>
            <w:sz w:val="22"/>
            <w:szCs w:val="22"/>
          </w:rPr>
          <w:t>https://www.broads-authority.gov.uk/looking-after/climate-change/broadland-futures-initiative</w:t>
        </w:r>
      </w:hyperlink>
      <w:r w:rsidR="00936667">
        <w:rPr>
          <w:rStyle w:val="Hyperlink"/>
          <w:rFonts w:asciiTheme="minorHAnsi" w:hAnsiTheme="minorHAnsi" w:cstheme="minorHAnsi"/>
          <w:sz w:val="22"/>
          <w:szCs w:val="22"/>
        </w:rPr>
        <w:t xml:space="preserve">.  </w:t>
      </w:r>
      <w:r w:rsidR="00936667">
        <w:rPr>
          <w:rStyle w:val="Hyperlink"/>
          <w:rFonts w:asciiTheme="minorHAnsi" w:hAnsiTheme="minorHAnsi" w:cstheme="minorHAnsi"/>
          <w:color w:val="auto"/>
          <w:sz w:val="22"/>
          <w:szCs w:val="22"/>
          <w:u w:val="none"/>
        </w:rPr>
        <w:t xml:space="preserve">Cllr Price noted that very few councillors had heard of the </w:t>
      </w:r>
      <w:proofErr w:type="gramStart"/>
      <w:r w:rsidR="00936667">
        <w:rPr>
          <w:rStyle w:val="Hyperlink"/>
          <w:rFonts w:asciiTheme="minorHAnsi" w:hAnsiTheme="minorHAnsi" w:cstheme="minorHAnsi"/>
          <w:color w:val="auto"/>
          <w:sz w:val="22"/>
          <w:szCs w:val="22"/>
          <w:u w:val="none"/>
        </w:rPr>
        <w:t>BFI, and</w:t>
      </w:r>
      <w:proofErr w:type="gramEnd"/>
      <w:r w:rsidR="00936667">
        <w:rPr>
          <w:rStyle w:val="Hyperlink"/>
          <w:rFonts w:asciiTheme="minorHAnsi" w:hAnsiTheme="minorHAnsi" w:cstheme="minorHAnsi"/>
          <w:color w:val="auto"/>
          <w:sz w:val="22"/>
          <w:szCs w:val="22"/>
          <w:u w:val="none"/>
        </w:rPr>
        <w:t xml:space="preserve"> urged Councillors to read about it and revert with comments and queries and to let the Broads Authority have their knowledge and learnings from living locally.  </w:t>
      </w:r>
    </w:p>
    <w:p w14:paraId="712AFAFF" w14:textId="5FC01714"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David Bracey Play.  Confirmation of inspection in May 2024</w:t>
      </w:r>
      <w:r w:rsidR="00936667">
        <w:rPr>
          <w:rFonts w:asciiTheme="minorHAnsi" w:hAnsiTheme="minorHAnsi" w:cstheme="minorHAnsi"/>
          <w:sz w:val="22"/>
          <w:szCs w:val="22"/>
        </w:rPr>
        <w:t>.  Noted</w:t>
      </w:r>
    </w:p>
    <w:p w14:paraId="18EBEFF7" w14:textId="2129DFD0"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Cllr Price.  MOU for Sam2 at the School, if required</w:t>
      </w:r>
      <w:r w:rsidR="00936667">
        <w:rPr>
          <w:rFonts w:asciiTheme="minorHAnsi" w:hAnsiTheme="minorHAnsi" w:cstheme="minorHAnsi"/>
          <w:sz w:val="22"/>
          <w:szCs w:val="22"/>
        </w:rPr>
        <w:t xml:space="preserve">.  Noted with thanks.  </w:t>
      </w:r>
    </w:p>
    <w:p w14:paraId="2E619CCA" w14:textId="15B3264E"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02 mast update</w:t>
      </w:r>
      <w:r w:rsidR="009138D2" w:rsidRPr="00EE7C61">
        <w:rPr>
          <w:rFonts w:asciiTheme="minorHAnsi" w:hAnsiTheme="minorHAnsi" w:cstheme="minorHAnsi"/>
          <w:sz w:val="22"/>
          <w:szCs w:val="22"/>
        </w:rPr>
        <w:t xml:space="preserve">.  The Chairman suggested that there was no threat from the mobile phone mast.  The District Councillor confirmed that the from the point of view of Planning, the mast is </w:t>
      </w:r>
      <w:proofErr w:type="gramStart"/>
      <w:r w:rsidR="009138D2" w:rsidRPr="00EE7C61">
        <w:rPr>
          <w:rFonts w:asciiTheme="minorHAnsi" w:hAnsiTheme="minorHAnsi" w:cstheme="minorHAnsi"/>
          <w:sz w:val="22"/>
          <w:szCs w:val="22"/>
        </w:rPr>
        <w:t>temporary</w:t>
      </w:r>
      <w:proofErr w:type="gramEnd"/>
      <w:r w:rsidR="009138D2" w:rsidRPr="00EE7C61">
        <w:rPr>
          <w:rFonts w:asciiTheme="minorHAnsi" w:hAnsiTheme="minorHAnsi" w:cstheme="minorHAnsi"/>
          <w:sz w:val="22"/>
          <w:szCs w:val="22"/>
        </w:rPr>
        <w:t xml:space="preserve"> and any permanent solution would need to receive planning permission</w:t>
      </w:r>
    </w:p>
    <w:p w14:paraId="71C8C4DA" w14:textId="66FD3062"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BA.  Lease of Staithe</w:t>
      </w:r>
      <w:r w:rsidR="009138D2" w:rsidRPr="00EE7C61">
        <w:rPr>
          <w:rFonts w:asciiTheme="minorHAnsi" w:hAnsiTheme="minorHAnsi" w:cstheme="minorHAnsi"/>
          <w:sz w:val="22"/>
          <w:szCs w:val="22"/>
        </w:rPr>
        <w:t xml:space="preserve">.  The Council had discussed the lease during the public </w:t>
      </w:r>
      <w:proofErr w:type="gramStart"/>
      <w:r w:rsidR="009138D2" w:rsidRPr="00EE7C61">
        <w:rPr>
          <w:rFonts w:asciiTheme="minorHAnsi" w:hAnsiTheme="minorHAnsi" w:cstheme="minorHAnsi"/>
          <w:sz w:val="22"/>
          <w:szCs w:val="22"/>
        </w:rPr>
        <w:t>session</w:t>
      </w:r>
      <w:proofErr w:type="gramEnd"/>
    </w:p>
    <w:p w14:paraId="09F29920" w14:textId="2CDC2466" w:rsidR="00A669FA" w:rsidRPr="00EE7C61" w:rsidRDefault="00B060FF" w:rsidP="00DC6D71">
      <w:pPr>
        <w:pStyle w:val="ListParagraph"/>
        <w:spacing w:after="200"/>
        <w:ind w:left="1440"/>
        <w:rPr>
          <w:rFonts w:asciiTheme="minorHAnsi" w:hAnsiTheme="minorHAnsi" w:cstheme="minorHAnsi"/>
          <w:sz w:val="22"/>
          <w:szCs w:val="22"/>
        </w:rPr>
      </w:pPr>
      <w:r w:rsidRPr="00EE7C61">
        <w:rPr>
          <w:rFonts w:asciiTheme="minorHAnsi" w:hAnsiTheme="minorHAnsi" w:cstheme="minorHAnsi"/>
          <w:sz w:val="22"/>
          <w:szCs w:val="22"/>
        </w:rPr>
        <w:tab/>
      </w:r>
    </w:p>
    <w:p w14:paraId="70146E0B" w14:textId="30437D21" w:rsidR="00091D68" w:rsidRPr="00EE7C61" w:rsidRDefault="005E50F1" w:rsidP="00C70ADD">
      <w:pPr>
        <w:pStyle w:val="ListParagraph"/>
        <w:numPr>
          <w:ilvl w:val="0"/>
          <w:numId w:val="2"/>
        </w:numPr>
        <w:rPr>
          <w:rFonts w:asciiTheme="minorHAnsi" w:hAnsiTheme="minorHAnsi" w:cstheme="minorHAnsi"/>
          <w:b/>
          <w:sz w:val="22"/>
          <w:szCs w:val="22"/>
        </w:rPr>
      </w:pPr>
      <w:r w:rsidRPr="00EE7C61">
        <w:rPr>
          <w:rFonts w:asciiTheme="minorHAnsi" w:hAnsiTheme="minorHAnsi" w:cstheme="minorHAnsi"/>
          <w:b/>
          <w:sz w:val="22"/>
          <w:szCs w:val="22"/>
        </w:rPr>
        <w:t>Finances:</w:t>
      </w:r>
    </w:p>
    <w:p w14:paraId="0AF6C524" w14:textId="1773A6EF" w:rsidR="00091D68" w:rsidRPr="00EE7C61" w:rsidRDefault="00DD0EA2" w:rsidP="00C70ADD">
      <w:pPr>
        <w:pStyle w:val="ListParagraph"/>
        <w:numPr>
          <w:ilvl w:val="1"/>
          <w:numId w:val="2"/>
        </w:numPr>
        <w:rPr>
          <w:rFonts w:asciiTheme="minorHAnsi" w:hAnsiTheme="minorHAnsi" w:cstheme="minorHAnsi"/>
          <w:b/>
          <w:sz w:val="22"/>
          <w:szCs w:val="22"/>
        </w:rPr>
      </w:pPr>
      <w:r w:rsidRPr="00EE7C61">
        <w:rPr>
          <w:rFonts w:asciiTheme="minorHAnsi" w:hAnsiTheme="minorHAnsi" w:cstheme="minorHAnsi"/>
          <w:b/>
          <w:sz w:val="22"/>
          <w:szCs w:val="22"/>
        </w:rPr>
        <w:t xml:space="preserve">Bank Reconciliations: </w:t>
      </w:r>
      <w:r w:rsidR="00936667">
        <w:rPr>
          <w:rFonts w:asciiTheme="minorHAnsi" w:hAnsiTheme="minorHAnsi" w:cstheme="minorHAnsi"/>
          <w:bCs/>
          <w:sz w:val="22"/>
          <w:szCs w:val="22"/>
        </w:rPr>
        <w:t>Cllr Avellino</w:t>
      </w:r>
      <w:r w:rsidR="001129AA" w:rsidRPr="00EE7C61">
        <w:rPr>
          <w:rFonts w:asciiTheme="minorHAnsi" w:hAnsiTheme="minorHAnsi" w:cstheme="minorHAnsi"/>
          <w:bCs/>
          <w:sz w:val="22"/>
          <w:szCs w:val="22"/>
        </w:rPr>
        <w:t xml:space="preserve"> (in the absence of the Chairman of the Finance Committee)</w:t>
      </w:r>
      <w:r w:rsidR="00D27E81" w:rsidRPr="00EE7C61">
        <w:rPr>
          <w:rFonts w:asciiTheme="minorHAnsi" w:hAnsiTheme="minorHAnsi" w:cstheme="minorHAnsi"/>
          <w:bCs/>
          <w:sz w:val="22"/>
          <w:szCs w:val="22"/>
        </w:rPr>
        <w:t xml:space="preserve"> had considered and signed the finance reconciliation for the </w:t>
      </w:r>
      <w:proofErr w:type="gramStart"/>
      <w:r w:rsidR="001129AA" w:rsidRPr="00EE7C61">
        <w:rPr>
          <w:rFonts w:asciiTheme="minorHAnsi" w:hAnsiTheme="minorHAnsi" w:cstheme="minorHAnsi"/>
          <w:bCs/>
          <w:sz w:val="22"/>
          <w:szCs w:val="22"/>
        </w:rPr>
        <w:t>month</w:t>
      </w:r>
      <w:proofErr w:type="gramEnd"/>
      <w:r w:rsidR="00805249" w:rsidRPr="00EE7C61">
        <w:rPr>
          <w:rFonts w:asciiTheme="minorHAnsi" w:hAnsiTheme="minorHAnsi" w:cstheme="minorHAnsi"/>
          <w:bCs/>
          <w:sz w:val="22"/>
          <w:szCs w:val="22"/>
        </w:rPr>
        <w:t xml:space="preserve"> </w:t>
      </w:r>
    </w:p>
    <w:p w14:paraId="1C591321" w14:textId="77777777" w:rsidR="0067488F" w:rsidRPr="00EE7C61" w:rsidRDefault="0067488F" w:rsidP="0067488F">
      <w:pPr>
        <w:pStyle w:val="ListParagraph"/>
        <w:ind w:left="1440"/>
        <w:rPr>
          <w:rFonts w:asciiTheme="minorHAnsi" w:hAnsiTheme="minorHAnsi" w:cstheme="minorHAnsi"/>
          <w:b/>
          <w:sz w:val="22"/>
          <w:szCs w:val="22"/>
        </w:rPr>
      </w:pPr>
    </w:p>
    <w:p w14:paraId="1CE952B1" w14:textId="1DEAF73E" w:rsidR="00684E59" w:rsidRPr="00EE7C61" w:rsidRDefault="00684E59" w:rsidP="00684E59">
      <w:pPr>
        <w:pStyle w:val="ListParagraph"/>
        <w:ind w:left="1440"/>
        <w:rPr>
          <w:rFonts w:asciiTheme="minorHAnsi" w:hAnsiTheme="minorHAnsi" w:cstheme="minorHAnsi"/>
          <w:b/>
          <w:sz w:val="22"/>
          <w:szCs w:val="22"/>
        </w:rPr>
      </w:pPr>
    </w:p>
    <w:p w14:paraId="48B8A4FE" w14:textId="7E42F7E6" w:rsidR="00442EEE" w:rsidRPr="00EE7C61" w:rsidRDefault="00B43947" w:rsidP="00442EEE">
      <w:pPr>
        <w:pStyle w:val="ListParagraph"/>
        <w:numPr>
          <w:ilvl w:val="1"/>
          <w:numId w:val="2"/>
        </w:numPr>
        <w:rPr>
          <w:rFonts w:asciiTheme="minorHAnsi" w:hAnsiTheme="minorHAnsi" w:cstheme="minorHAnsi"/>
          <w:b/>
          <w:sz w:val="22"/>
          <w:szCs w:val="22"/>
        </w:rPr>
      </w:pPr>
      <w:r w:rsidRPr="00EE7C61">
        <w:rPr>
          <w:rFonts w:asciiTheme="minorHAnsi" w:hAnsiTheme="minorHAnsi" w:cstheme="minorHAnsi"/>
          <w:b/>
          <w:sz w:val="22"/>
          <w:szCs w:val="22"/>
        </w:rPr>
        <w:t>Receipts</w:t>
      </w:r>
      <w:r w:rsidR="00B84621" w:rsidRPr="00EE7C61">
        <w:rPr>
          <w:rFonts w:asciiTheme="minorHAnsi" w:hAnsiTheme="minorHAnsi" w:cstheme="minorHAnsi"/>
          <w:b/>
          <w:sz w:val="22"/>
          <w:szCs w:val="22"/>
        </w:rPr>
        <w:t>:</w:t>
      </w:r>
      <w:r w:rsidR="00442EEE" w:rsidRPr="00EE7C61">
        <w:rPr>
          <w:rFonts w:asciiTheme="minorHAnsi" w:hAnsiTheme="minorHAnsi" w:cstheme="minorHAnsi"/>
          <w:b/>
          <w:sz w:val="22"/>
          <w:szCs w:val="22"/>
        </w:rPr>
        <w:t xml:space="preserve">  </w:t>
      </w:r>
    </w:p>
    <w:p w14:paraId="5D210857" w14:textId="6A092BD5" w:rsidR="009A3B3B" w:rsidRPr="00EE7C61" w:rsidRDefault="009A3B3B" w:rsidP="009A3B3B">
      <w:pPr>
        <w:pStyle w:val="ListParagraph"/>
        <w:numPr>
          <w:ilvl w:val="2"/>
          <w:numId w:val="2"/>
        </w:numPr>
        <w:rPr>
          <w:rFonts w:asciiTheme="minorHAnsi" w:hAnsiTheme="minorHAnsi" w:cstheme="minorHAnsi"/>
          <w:bCs/>
          <w:sz w:val="22"/>
          <w:szCs w:val="22"/>
        </w:rPr>
      </w:pPr>
      <w:r w:rsidRPr="00EE7C61">
        <w:rPr>
          <w:rFonts w:asciiTheme="minorHAnsi" w:hAnsiTheme="minorHAnsi" w:cstheme="minorHAnsi"/>
          <w:bCs/>
          <w:sz w:val="22"/>
          <w:szCs w:val="22"/>
        </w:rPr>
        <w:t>£180.  Slipway income</w:t>
      </w:r>
    </w:p>
    <w:p w14:paraId="1C186074" w14:textId="273D4D45" w:rsidR="009138D2" w:rsidRPr="00EE7C61" w:rsidRDefault="009138D2" w:rsidP="009A3B3B">
      <w:pPr>
        <w:pStyle w:val="ListParagraph"/>
        <w:numPr>
          <w:ilvl w:val="2"/>
          <w:numId w:val="2"/>
        </w:numPr>
        <w:rPr>
          <w:rFonts w:asciiTheme="minorHAnsi" w:hAnsiTheme="minorHAnsi" w:cstheme="minorHAnsi"/>
          <w:bCs/>
          <w:sz w:val="22"/>
          <w:szCs w:val="22"/>
        </w:rPr>
      </w:pPr>
      <w:r w:rsidRPr="00EE7C61">
        <w:rPr>
          <w:rFonts w:asciiTheme="minorHAnsi" w:hAnsiTheme="minorHAnsi" w:cstheme="minorHAnsi"/>
          <w:bCs/>
          <w:sz w:val="22"/>
          <w:szCs w:val="22"/>
        </w:rPr>
        <w:t>341.66.  Donation</w:t>
      </w:r>
      <w:r w:rsidR="00936667">
        <w:rPr>
          <w:rFonts w:asciiTheme="minorHAnsi" w:hAnsiTheme="minorHAnsi" w:cstheme="minorHAnsi"/>
          <w:bCs/>
          <w:sz w:val="22"/>
          <w:szCs w:val="22"/>
        </w:rPr>
        <w:t xml:space="preserve"> – Staithe donation boxes</w:t>
      </w:r>
    </w:p>
    <w:p w14:paraId="1B22FAEF" w14:textId="77777777" w:rsidR="00442EEE" w:rsidRPr="00EE7C61" w:rsidRDefault="00442EEE" w:rsidP="00442EEE">
      <w:pPr>
        <w:rPr>
          <w:rFonts w:asciiTheme="minorHAnsi" w:hAnsiTheme="minorHAnsi" w:cstheme="minorHAnsi"/>
          <w:b/>
          <w:sz w:val="22"/>
          <w:szCs w:val="22"/>
        </w:rPr>
      </w:pPr>
    </w:p>
    <w:p w14:paraId="53F5C654" w14:textId="77777777" w:rsidR="00442EEE" w:rsidRPr="00EE7C61" w:rsidRDefault="00442EEE" w:rsidP="00442EEE">
      <w:pPr>
        <w:rPr>
          <w:rFonts w:asciiTheme="minorHAnsi" w:hAnsiTheme="minorHAnsi" w:cstheme="minorHAnsi"/>
          <w:b/>
          <w:sz w:val="22"/>
          <w:szCs w:val="22"/>
        </w:rPr>
      </w:pPr>
    </w:p>
    <w:p w14:paraId="16DA58AE" w14:textId="34E91ECF" w:rsidR="005D6B87" w:rsidRPr="005D6B87" w:rsidRDefault="00442EEE" w:rsidP="005D6B87">
      <w:pPr>
        <w:pStyle w:val="ListParagraph"/>
        <w:numPr>
          <w:ilvl w:val="1"/>
          <w:numId w:val="2"/>
        </w:numPr>
        <w:rPr>
          <w:rFonts w:asciiTheme="minorHAnsi" w:hAnsiTheme="minorHAnsi" w:cstheme="minorHAnsi"/>
          <w:b/>
          <w:sz w:val="22"/>
          <w:szCs w:val="22"/>
        </w:rPr>
      </w:pPr>
      <w:r w:rsidRPr="00EE7C61">
        <w:rPr>
          <w:rFonts w:asciiTheme="minorHAnsi" w:hAnsiTheme="minorHAnsi" w:cstheme="minorHAnsi"/>
          <w:sz w:val="22"/>
          <w:szCs w:val="22"/>
        </w:rPr>
        <w:t xml:space="preserve">The following </w:t>
      </w:r>
      <w:r w:rsidRPr="00EE7C61">
        <w:rPr>
          <w:rFonts w:asciiTheme="minorHAnsi" w:hAnsiTheme="minorHAnsi" w:cstheme="minorHAnsi"/>
          <w:b/>
          <w:bCs/>
          <w:sz w:val="22"/>
          <w:szCs w:val="22"/>
        </w:rPr>
        <w:t>payments</w:t>
      </w:r>
      <w:r w:rsidRPr="00EE7C61">
        <w:rPr>
          <w:rFonts w:asciiTheme="minorHAnsi" w:hAnsiTheme="minorHAnsi" w:cstheme="minorHAnsi"/>
          <w:sz w:val="22"/>
          <w:szCs w:val="22"/>
        </w:rPr>
        <w:t xml:space="preserve"> were </w:t>
      </w:r>
      <w:proofErr w:type="gramStart"/>
      <w:r w:rsidRPr="00EE7C61">
        <w:rPr>
          <w:rFonts w:asciiTheme="minorHAnsi" w:hAnsiTheme="minorHAnsi" w:cstheme="minorHAnsi"/>
          <w:sz w:val="22"/>
          <w:szCs w:val="22"/>
        </w:rPr>
        <w:t>authorised</w:t>
      </w:r>
      <w:proofErr w:type="gramEnd"/>
    </w:p>
    <w:p w14:paraId="05CB1C5C" w14:textId="77777777" w:rsidR="005D6B87" w:rsidRDefault="005D6B87" w:rsidP="005D6B87">
      <w:pPr>
        <w:rPr>
          <w:rFonts w:asciiTheme="minorHAnsi" w:hAnsiTheme="minorHAnsi" w:cstheme="minorHAnsi"/>
          <w:b/>
          <w:sz w:val="22"/>
          <w:szCs w:val="22"/>
        </w:rPr>
      </w:pPr>
    </w:p>
    <w:tbl>
      <w:tblPr>
        <w:tblW w:w="8953"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219"/>
        <w:gridCol w:w="1694"/>
        <w:gridCol w:w="1880"/>
        <w:gridCol w:w="1327"/>
        <w:gridCol w:w="1096"/>
        <w:gridCol w:w="960"/>
      </w:tblGrid>
      <w:tr w:rsidR="005D6B87" w:rsidRPr="006B01A0" w14:paraId="2BAA12B4" w14:textId="77777777" w:rsidTr="005D6B87">
        <w:trPr>
          <w:trHeight w:val="300"/>
        </w:trPr>
        <w:tc>
          <w:tcPr>
            <w:tcW w:w="777" w:type="dxa"/>
          </w:tcPr>
          <w:p w14:paraId="028D983A" w14:textId="77777777" w:rsidR="005D6B87" w:rsidRPr="00E626A6" w:rsidRDefault="005D6B87" w:rsidP="009D56DF">
            <w:pPr>
              <w:rPr>
                <w:b/>
                <w:bCs/>
                <w:color w:val="000000"/>
              </w:rPr>
            </w:pPr>
            <w:bookmarkStart w:id="0" w:name="_Hlk152585403"/>
          </w:p>
        </w:tc>
        <w:tc>
          <w:tcPr>
            <w:tcW w:w="1219" w:type="dxa"/>
            <w:noWrap/>
            <w:vAlign w:val="bottom"/>
            <w:hideMark/>
          </w:tcPr>
          <w:p w14:paraId="0D158865" w14:textId="77777777" w:rsidR="005D6B87" w:rsidRPr="00E626A6" w:rsidRDefault="005D6B87" w:rsidP="009D56DF">
            <w:pPr>
              <w:rPr>
                <w:b/>
                <w:bCs/>
                <w:color w:val="000000"/>
              </w:rPr>
            </w:pPr>
            <w:bookmarkStart w:id="1" w:name="_Hlk118720673"/>
            <w:r w:rsidRPr="00E626A6">
              <w:rPr>
                <w:b/>
                <w:bCs/>
                <w:color w:val="000000"/>
              </w:rPr>
              <w:t>VAT Date</w:t>
            </w:r>
          </w:p>
        </w:tc>
        <w:tc>
          <w:tcPr>
            <w:tcW w:w="1694" w:type="dxa"/>
            <w:noWrap/>
            <w:vAlign w:val="bottom"/>
            <w:hideMark/>
          </w:tcPr>
          <w:p w14:paraId="0E1E3B53" w14:textId="77777777" w:rsidR="005D6B87" w:rsidRPr="00E626A6" w:rsidRDefault="005D6B87" w:rsidP="009D56DF">
            <w:pPr>
              <w:rPr>
                <w:b/>
                <w:bCs/>
                <w:color w:val="000000"/>
              </w:rPr>
            </w:pPr>
            <w:r w:rsidRPr="00E626A6">
              <w:rPr>
                <w:b/>
                <w:bCs/>
                <w:color w:val="000000"/>
              </w:rPr>
              <w:t>Payee</w:t>
            </w:r>
          </w:p>
        </w:tc>
        <w:tc>
          <w:tcPr>
            <w:tcW w:w="1880" w:type="dxa"/>
            <w:noWrap/>
            <w:vAlign w:val="bottom"/>
            <w:hideMark/>
          </w:tcPr>
          <w:p w14:paraId="38D6A534" w14:textId="77777777" w:rsidR="005D6B87" w:rsidRPr="00E626A6" w:rsidRDefault="005D6B87" w:rsidP="009D56DF">
            <w:pPr>
              <w:rPr>
                <w:b/>
                <w:bCs/>
                <w:color w:val="000000"/>
              </w:rPr>
            </w:pPr>
            <w:r w:rsidRPr="00E626A6">
              <w:rPr>
                <w:b/>
                <w:bCs/>
                <w:color w:val="000000"/>
              </w:rPr>
              <w:t>Description</w:t>
            </w:r>
          </w:p>
        </w:tc>
        <w:tc>
          <w:tcPr>
            <w:tcW w:w="1327" w:type="dxa"/>
            <w:noWrap/>
            <w:vAlign w:val="bottom"/>
            <w:hideMark/>
          </w:tcPr>
          <w:p w14:paraId="1D8C801E" w14:textId="77777777" w:rsidR="005D6B87" w:rsidRPr="00E626A6" w:rsidRDefault="005D6B87" w:rsidP="009D56DF">
            <w:pPr>
              <w:rPr>
                <w:b/>
                <w:bCs/>
                <w:color w:val="000000"/>
              </w:rPr>
            </w:pPr>
            <w:r w:rsidRPr="00E626A6">
              <w:rPr>
                <w:b/>
                <w:bCs/>
                <w:color w:val="000000"/>
              </w:rPr>
              <w:t>DD/SO / BACS</w:t>
            </w:r>
          </w:p>
        </w:tc>
        <w:tc>
          <w:tcPr>
            <w:tcW w:w="1096" w:type="dxa"/>
            <w:noWrap/>
            <w:vAlign w:val="bottom"/>
            <w:hideMark/>
          </w:tcPr>
          <w:p w14:paraId="321BADF4" w14:textId="77777777" w:rsidR="005D6B87" w:rsidRPr="00E626A6" w:rsidRDefault="005D6B87" w:rsidP="009D56DF">
            <w:pPr>
              <w:rPr>
                <w:b/>
                <w:bCs/>
                <w:color w:val="000000"/>
              </w:rPr>
            </w:pPr>
            <w:r w:rsidRPr="00E626A6">
              <w:rPr>
                <w:b/>
                <w:bCs/>
                <w:color w:val="000000"/>
              </w:rPr>
              <w:t>Amount</w:t>
            </w:r>
          </w:p>
        </w:tc>
        <w:tc>
          <w:tcPr>
            <w:tcW w:w="960" w:type="dxa"/>
            <w:noWrap/>
            <w:vAlign w:val="bottom"/>
            <w:hideMark/>
          </w:tcPr>
          <w:p w14:paraId="6AED462D" w14:textId="77777777" w:rsidR="005D6B87" w:rsidRPr="00E626A6" w:rsidRDefault="005D6B87" w:rsidP="009D56DF">
            <w:pPr>
              <w:rPr>
                <w:b/>
                <w:bCs/>
                <w:color w:val="000000"/>
              </w:rPr>
            </w:pPr>
            <w:r w:rsidRPr="00E626A6">
              <w:rPr>
                <w:b/>
                <w:bCs/>
                <w:color w:val="000000"/>
              </w:rPr>
              <w:t>VAT</w:t>
            </w:r>
          </w:p>
        </w:tc>
      </w:tr>
      <w:tr w:rsidR="005D6B87" w:rsidRPr="006B01A0" w14:paraId="4A9A6AB2" w14:textId="77777777" w:rsidTr="005D6B87">
        <w:trPr>
          <w:trHeight w:val="300"/>
        </w:trPr>
        <w:tc>
          <w:tcPr>
            <w:tcW w:w="777" w:type="dxa"/>
          </w:tcPr>
          <w:p w14:paraId="369C3BAA" w14:textId="77777777" w:rsidR="005D6B87" w:rsidRPr="006B01A0" w:rsidRDefault="005D6B87" w:rsidP="009D56DF">
            <w:r w:rsidRPr="006B01A0">
              <w:t>1</w:t>
            </w:r>
          </w:p>
        </w:tc>
        <w:tc>
          <w:tcPr>
            <w:tcW w:w="1219" w:type="dxa"/>
            <w:noWrap/>
          </w:tcPr>
          <w:p w14:paraId="22A9AC0C" w14:textId="77777777" w:rsidR="005D6B87" w:rsidRPr="006B01A0" w:rsidRDefault="005D6B87" w:rsidP="009D56DF"/>
        </w:tc>
        <w:tc>
          <w:tcPr>
            <w:tcW w:w="1694" w:type="dxa"/>
            <w:noWrap/>
            <w:vAlign w:val="bottom"/>
          </w:tcPr>
          <w:p w14:paraId="623A002E" w14:textId="77777777" w:rsidR="005D6B87" w:rsidRPr="00E626A6" w:rsidRDefault="005D6B87" w:rsidP="009D56DF">
            <w:pPr>
              <w:rPr>
                <w:color w:val="000000"/>
              </w:rPr>
            </w:pPr>
            <w:r w:rsidRPr="00E626A6">
              <w:rPr>
                <w:color w:val="000000"/>
              </w:rPr>
              <w:t>Jessica Mckenna</w:t>
            </w:r>
          </w:p>
        </w:tc>
        <w:tc>
          <w:tcPr>
            <w:tcW w:w="1880" w:type="dxa"/>
            <w:noWrap/>
            <w:vAlign w:val="bottom"/>
          </w:tcPr>
          <w:p w14:paraId="6625CAE9" w14:textId="77777777" w:rsidR="005D6B87" w:rsidRPr="00E626A6" w:rsidRDefault="005D6B87" w:rsidP="009D56DF">
            <w:pPr>
              <w:rPr>
                <w:color w:val="000000"/>
              </w:rPr>
            </w:pPr>
            <w:r w:rsidRPr="00E626A6">
              <w:rPr>
                <w:color w:val="000000"/>
              </w:rPr>
              <w:t xml:space="preserve">Litter Picking </w:t>
            </w:r>
          </w:p>
        </w:tc>
        <w:tc>
          <w:tcPr>
            <w:tcW w:w="1327" w:type="dxa"/>
            <w:noWrap/>
            <w:vAlign w:val="bottom"/>
          </w:tcPr>
          <w:p w14:paraId="52E6438E" w14:textId="77777777" w:rsidR="005D6B87" w:rsidRPr="00E626A6" w:rsidRDefault="005D6B87" w:rsidP="009D56DF">
            <w:pPr>
              <w:rPr>
                <w:color w:val="000000"/>
              </w:rPr>
            </w:pPr>
            <w:r w:rsidRPr="00E626A6">
              <w:rPr>
                <w:color w:val="000000"/>
              </w:rPr>
              <w:t>S/O</w:t>
            </w:r>
          </w:p>
        </w:tc>
        <w:tc>
          <w:tcPr>
            <w:tcW w:w="1096" w:type="dxa"/>
            <w:noWrap/>
            <w:vAlign w:val="bottom"/>
          </w:tcPr>
          <w:p w14:paraId="66BA828A" w14:textId="77777777" w:rsidR="005D6B87" w:rsidRPr="00E626A6" w:rsidRDefault="005D6B87" w:rsidP="009D56DF">
            <w:pPr>
              <w:jc w:val="right"/>
              <w:rPr>
                <w:color w:val="000000"/>
              </w:rPr>
            </w:pPr>
            <w:r>
              <w:rPr>
                <w:color w:val="000000"/>
              </w:rPr>
              <w:t>155.00</w:t>
            </w:r>
          </w:p>
        </w:tc>
        <w:tc>
          <w:tcPr>
            <w:tcW w:w="960" w:type="dxa"/>
            <w:noWrap/>
            <w:vAlign w:val="bottom"/>
          </w:tcPr>
          <w:p w14:paraId="1C2ECDD0" w14:textId="77777777" w:rsidR="005D6B87" w:rsidRPr="00E626A6" w:rsidRDefault="005D6B87" w:rsidP="009D56DF">
            <w:pPr>
              <w:jc w:val="right"/>
              <w:rPr>
                <w:color w:val="000000"/>
              </w:rPr>
            </w:pPr>
          </w:p>
        </w:tc>
      </w:tr>
      <w:tr w:rsidR="005D6B87" w:rsidRPr="006B01A0" w14:paraId="1DDAEDBE" w14:textId="77777777" w:rsidTr="005D6B87">
        <w:trPr>
          <w:trHeight w:val="300"/>
        </w:trPr>
        <w:tc>
          <w:tcPr>
            <w:tcW w:w="777" w:type="dxa"/>
          </w:tcPr>
          <w:p w14:paraId="20FC091B" w14:textId="77777777" w:rsidR="005D6B87" w:rsidRPr="006B01A0" w:rsidRDefault="005D6B87" w:rsidP="009D56DF">
            <w:r w:rsidRPr="006B01A0">
              <w:t>2</w:t>
            </w:r>
          </w:p>
        </w:tc>
        <w:tc>
          <w:tcPr>
            <w:tcW w:w="1219" w:type="dxa"/>
            <w:noWrap/>
          </w:tcPr>
          <w:p w14:paraId="7FF60D7F" w14:textId="77777777" w:rsidR="005D6B87" w:rsidRPr="006B01A0" w:rsidRDefault="005D6B87" w:rsidP="009D56DF"/>
        </w:tc>
        <w:tc>
          <w:tcPr>
            <w:tcW w:w="1694" w:type="dxa"/>
            <w:noWrap/>
            <w:vAlign w:val="bottom"/>
            <w:hideMark/>
          </w:tcPr>
          <w:p w14:paraId="1D70C649" w14:textId="77777777" w:rsidR="005D6B87" w:rsidRPr="00E626A6" w:rsidRDefault="005D6B87" w:rsidP="009D56DF">
            <w:pPr>
              <w:rPr>
                <w:color w:val="000000"/>
              </w:rPr>
            </w:pPr>
            <w:r w:rsidRPr="00E626A6">
              <w:rPr>
                <w:color w:val="000000"/>
              </w:rPr>
              <w:t>Clerk</w:t>
            </w:r>
          </w:p>
        </w:tc>
        <w:tc>
          <w:tcPr>
            <w:tcW w:w="1880" w:type="dxa"/>
            <w:noWrap/>
            <w:vAlign w:val="bottom"/>
          </w:tcPr>
          <w:p w14:paraId="0A73AFD2" w14:textId="77777777" w:rsidR="005D6B87" w:rsidRPr="00E626A6" w:rsidRDefault="005D6B87" w:rsidP="009D56DF">
            <w:pPr>
              <w:rPr>
                <w:color w:val="000000"/>
              </w:rPr>
            </w:pPr>
            <w:r w:rsidRPr="00E626A6">
              <w:rPr>
                <w:color w:val="000000"/>
              </w:rPr>
              <w:t xml:space="preserve">Salary and expenses </w:t>
            </w:r>
          </w:p>
        </w:tc>
        <w:tc>
          <w:tcPr>
            <w:tcW w:w="1327" w:type="dxa"/>
            <w:noWrap/>
            <w:vAlign w:val="bottom"/>
          </w:tcPr>
          <w:p w14:paraId="132CC1D7" w14:textId="77777777" w:rsidR="005D6B87" w:rsidRPr="00E626A6" w:rsidRDefault="005D6B87" w:rsidP="009D56DF">
            <w:pPr>
              <w:rPr>
                <w:color w:val="000000"/>
              </w:rPr>
            </w:pPr>
            <w:r w:rsidRPr="00E626A6">
              <w:rPr>
                <w:color w:val="000000"/>
              </w:rPr>
              <w:t>BACS</w:t>
            </w:r>
          </w:p>
        </w:tc>
        <w:tc>
          <w:tcPr>
            <w:tcW w:w="1096" w:type="dxa"/>
            <w:noWrap/>
            <w:vAlign w:val="bottom"/>
          </w:tcPr>
          <w:p w14:paraId="37151193" w14:textId="77777777" w:rsidR="005D6B87" w:rsidRPr="00E626A6" w:rsidRDefault="005D6B87" w:rsidP="009D56DF">
            <w:pPr>
              <w:jc w:val="right"/>
              <w:rPr>
                <w:color w:val="000000"/>
              </w:rPr>
            </w:pPr>
            <w:r>
              <w:rPr>
                <w:color w:val="000000"/>
              </w:rPr>
              <w:t>698.89</w:t>
            </w:r>
          </w:p>
        </w:tc>
        <w:tc>
          <w:tcPr>
            <w:tcW w:w="960" w:type="dxa"/>
            <w:noWrap/>
            <w:vAlign w:val="bottom"/>
          </w:tcPr>
          <w:p w14:paraId="3E4FFE48" w14:textId="77777777" w:rsidR="005D6B87" w:rsidRPr="00E626A6" w:rsidRDefault="005D6B87" w:rsidP="009D56DF">
            <w:pPr>
              <w:jc w:val="right"/>
              <w:rPr>
                <w:color w:val="000000"/>
              </w:rPr>
            </w:pPr>
          </w:p>
        </w:tc>
      </w:tr>
      <w:tr w:rsidR="005D6B87" w:rsidRPr="006B01A0" w14:paraId="35FA11F7" w14:textId="77777777" w:rsidTr="005D6B87">
        <w:trPr>
          <w:trHeight w:val="300"/>
        </w:trPr>
        <w:tc>
          <w:tcPr>
            <w:tcW w:w="777" w:type="dxa"/>
          </w:tcPr>
          <w:p w14:paraId="72DF66D7" w14:textId="77777777" w:rsidR="005D6B87" w:rsidRPr="006B01A0" w:rsidRDefault="005D6B87" w:rsidP="009D56DF">
            <w:r w:rsidRPr="006B01A0">
              <w:t>3</w:t>
            </w:r>
          </w:p>
        </w:tc>
        <w:tc>
          <w:tcPr>
            <w:tcW w:w="1219" w:type="dxa"/>
            <w:noWrap/>
          </w:tcPr>
          <w:p w14:paraId="7F79379E" w14:textId="77777777" w:rsidR="005D6B87" w:rsidRPr="006B01A0" w:rsidRDefault="005D6B87" w:rsidP="009D56DF"/>
        </w:tc>
        <w:tc>
          <w:tcPr>
            <w:tcW w:w="1694" w:type="dxa"/>
            <w:noWrap/>
            <w:vAlign w:val="bottom"/>
          </w:tcPr>
          <w:p w14:paraId="6857AFCB" w14:textId="77777777" w:rsidR="005D6B87" w:rsidRPr="00E626A6" w:rsidRDefault="005D6B87" w:rsidP="009D56DF">
            <w:pPr>
              <w:rPr>
                <w:color w:val="000000"/>
              </w:rPr>
            </w:pPr>
            <w:r w:rsidRPr="00E626A6">
              <w:rPr>
                <w:color w:val="000000"/>
              </w:rPr>
              <w:t>CGM</w:t>
            </w:r>
          </w:p>
        </w:tc>
        <w:tc>
          <w:tcPr>
            <w:tcW w:w="1880" w:type="dxa"/>
            <w:noWrap/>
            <w:vAlign w:val="bottom"/>
          </w:tcPr>
          <w:p w14:paraId="06FFE148" w14:textId="77777777" w:rsidR="005D6B87" w:rsidRPr="00E626A6" w:rsidRDefault="005D6B87" w:rsidP="009D56DF">
            <w:pPr>
              <w:rPr>
                <w:color w:val="000000"/>
              </w:rPr>
            </w:pPr>
            <w:r w:rsidRPr="00E626A6">
              <w:rPr>
                <w:color w:val="000000"/>
              </w:rPr>
              <w:t xml:space="preserve">Landscaping </w:t>
            </w:r>
          </w:p>
        </w:tc>
        <w:tc>
          <w:tcPr>
            <w:tcW w:w="1327" w:type="dxa"/>
            <w:noWrap/>
            <w:vAlign w:val="bottom"/>
          </w:tcPr>
          <w:p w14:paraId="2172352A" w14:textId="77777777" w:rsidR="005D6B87" w:rsidRPr="00E626A6" w:rsidRDefault="005D6B87" w:rsidP="009D56DF">
            <w:pPr>
              <w:rPr>
                <w:color w:val="000000"/>
              </w:rPr>
            </w:pPr>
            <w:r>
              <w:rPr>
                <w:color w:val="000000"/>
              </w:rPr>
              <w:t>In credit</w:t>
            </w:r>
          </w:p>
        </w:tc>
        <w:tc>
          <w:tcPr>
            <w:tcW w:w="1096" w:type="dxa"/>
            <w:noWrap/>
            <w:vAlign w:val="bottom"/>
          </w:tcPr>
          <w:p w14:paraId="356E53F7" w14:textId="77777777" w:rsidR="005D6B87" w:rsidRPr="00E626A6" w:rsidRDefault="005D6B87" w:rsidP="009D56DF">
            <w:pPr>
              <w:jc w:val="right"/>
              <w:rPr>
                <w:color w:val="000000"/>
              </w:rPr>
            </w:pPr>
          </w:p>
        </w:tc>
        <w:tc>
          <w:tcPr>
            <w:tcW w:w="960" w:type="dxa"/>
            <w:noWrap/>
            <w:vAlign w:val="bottom"/>
          </w:tcPr>
          <w:p w14:paraId="6497FE0C" w14:textId="77777777" w:rsidR="005D6B87" w:rsidRPr="00E626A6" w:rsidRDefault="005D6B87" w:rsidP="009D56DF">
            <w:pPr>
              <w:jc w:val="right"/>
              <w:rPr>
                <w:color w:val="000000"/>
              </w:rPr>
            </w:pPr>
          </w:p>
        </w:tc>
      </w:tr>
      <w:tr w:rsidR="005D6B87" w:rsidRPr="006B01A0" w14:paraId="0122C29C" w14:textId="77777777" w:rsidTr="005D6B87">
        <w:trPr>
          <w:trHeight w:val="300"/>
        </w:trPr>
        <w:tc>
          <w:tcPr>
            <w:tcW w:w="777" w:type="dxa"/>
          </w:tcPr>
          <w:p w14:paraId="558FF105" w14:textId="77777777" w:rsidR="005D6B87" w:rsidRPr="006B01A0" w:rsidRDefault="005D6B87" w:rsidP="009D56DF">
            <w:r w:rsidRPr="006B01A0">
              <w:t>4</w:t>
            </w:r>
          </w:p>
        </w:tc>
        <w:tc>
          <w:tcPr>
            <w:tcW w:w="1219" w:type="dxa"/>
            <w:noWrap/>
          </w:tcPr>
          <w:p w14:paraId="0E1E20D0" w14:textId="77777777" w:rsidR="005D6B87" w:rsidRPr="006B01A0" w:rsidRDefault="005D6B87" w:rsidP="009D56DF"/>
        </w:tc>
        <w:tc>
          <w:tcPr>
            <w:tcW w:w="1694" w:type="dxa"/>
            <w:noWrap/>
            <w:vAlign w:val="bottom"/>
          </w:tcPr>
          <w:p w14:paraId="34DD96CB" w14:textId="77777777" w:rsidR="005D6B87" w:rsidRPr="00E626A6" w:rsidRDefault="005D6B87" w:rsidP="009D56DF">
            <w:pPr>
              <w:rPr>
                <w:color w:val="000000"/>
              </w:rPr>
            </w:pPr>
            <w:r w:rsidRPr="00E626A6">
              <w:rPr>
                <w:color w:val="000000"/>
              </w:rPr>
              <w:t>NEST</w:t>
            </w:r>
          </w:p>
        </w:tc>
        <w:tc>
          <w:tcPr>
            <w:tcW w:w="1880" w:type="dxa"/>
            <w:noWrap/>
            <w:vAlign w:val="bottom"/>
          </w:tcPr>
          <w:p w14:paraId="33EEAB4F" w14:textId="77777777" w:rsidR="005D6B87" w:rsidRPr="00E626A6" w:rsidRDefault="005D6B87" w:rsidP="009D56DF">
            <w:pPr>
              <w:rPr>
                <w:color w:val="000000"/>
              </w:rPr>
            </w:pPr>
            <w:r w:rsidRPr="00E626A6">
              <w:rPr>
                <w:color w:val="000000"/>
              </w:rPr>
              <w:t>Pension (part paid by Clerk)</w:t>
            </w:r>
          </w:p>
        </w:tc>
        <w:tc>
          <w:tcPr>
            <w:tcW w:w="1327" w:type="dxa"/>
            <w:noWrap/>
            <w:vAlign w:val="bottom"/>
          </w:tcPr>
          <w:p w14:paraId="662ECD10" w14:textId="77777777" w:rsidR="005D6B87" w:rsidRPr="00E626A6" w:rsidRDefault="005D6B87" w:rsidP="009D56DF">
            <w:pPr>
              <w:rPr>
                <w:color w:val="000000"/>
              </w:rPr>
            </w:pPr>
            <w:r w:rsidRPr="00E626A6">
              <w:rPr>
                <w:color w:val="000000"/>
              </w:rPr>
              <w:t>DD</w:t>
            </w:r>
          </w:p>
        </w:tc>
        <w:tc>
          <w:tcPr>
            <w:tcW w:w="1096" w:type="dxa"/>
            <w:noWrap/>
            <w:vAlign w:val="bottom"/>
          </w:tcPr>
          <w:p w14:paraId="2C7DD713" w14:textId="77777777" w:rsidR="005D6B87" w:rsidRPr="00E626A6" w:rsidRDefault="005D6B87" w:rsidP="009D56DF">
            <w:pPr>
              <w:jc w:val="right"/>
              <w:rPr>
                <w:color w:val="000000"/>
              </w:rPr>
            </w:pPr>
            <w:r>
              <w:rPr>
                <w:color w:val="000000"/>
              </w:rPr>
              <w:t>135.45</w:t>
            </w:r>
          </w:p>
        </w:tc>
        <w:tc>
          <w:tcPr>
            <w:tcW w:w="960" w:type="dxa"/>
            <w:noWrap/>
            <w:vAlign w:val="bottom"/>
          </w:tcPr>
          <w:p w14:paraId="72B0BBD5" w14:textId="77777777" w:rsidR="005D6B87" w:rsidRPr="00E626A6" w:rsidRDefault="005D6B87" w:rsidP="009D56DF">
            <w:pPr>
              <w:rPr>
                <w:color w:val="000000"/>
              </w:rPr>
            </w:pPr>
          </w:p>
        </w:tc>
      </w:tr>
      <w:tr w:rsidR="005D6B87" w:rsidRPr="006B01A0" w14:paraId="0D95B4D6" w14:textId="77777777" w:rsidTr="005D6B87">
        <w:trPr>
          <w:trHeight w:val="300"/>
        </w:trPr>
        <w:tc>
          <w:tcPr>
            <w:tcW w:w="777" w:type="dxa"/>
          </w:tcPr>
          <w:p w14:paraId="2D908143" w14:textId="77777777" w:rsidR="005D6B87" w:rsidRPr="006B01A0" w:rsidRDefault="005D6B87" w:rsidP="009D56DF">
            <w:r w:rsidRPr="006B01A0">
              <w:t>5</w:t>
            </w:r>
          </w:p>
        </w:tc>
        <w:tc>
          <w:tcPr>
            <w:tcW w:w="1219" w:type="dxa"/>
            <w:noWrap/>
          </w:tcPr>
          <w:p w14:paraId="1BBBAFB9" w14:textId="77777777" w:rsidR="005D6B87" w:rsidRPr="006B01A0" w:rsidRDefault="005D6B87" w:rsidP="009D56DF"/>
        </w:tc>
        <w:tc>
          <w:tcPr>
            <w:tcW w:w="1694" w:type="dxa"/>
            <w:noWrap/>
            <w:vAlign w:val="bottom"/>
          </w:tcPr>
          <w:p w14:paraId="0A511D05" w14:textId="77777777" w:rsidR="005D6B87" w:rsidRPr="00E626A6" w:rsidRDefault="005D6B87" w:rsidP="009D56DF">
            <w:pPr>
              <w:rPr>
                <w:color w:val="000000"/>
              </w:rPr>
            </w:pPr>
            <w:r w:rsidRPr="00E626A6">
              <w:rPr>
                <w:color w:val="000000"/>
              </w:rPr>
              <w:t>HMRC</w:t>
            </w:r>
          </w:p>
        </w:tc>
        <w:tc>
          <w:tcPr>
            <w:tcW w:w="1880" w:type="dxa"/>
            <w:noWrap/>
            <w:vAlign w:val="bottom"/>
          </w:tcPr>
          <w:p w14:paraId="64D30B9D" w14:textId="77777777" w:rsidR="005D6B87" w:rsidRPr="00E626A6" w:rsidRDefault="005D6B87" w:rsidP="009D56DF">
            <w:pPr>
              <w:rPr>
                <w:color w:val="000000"/>
              </w:rPr>
            </w:pPr>
            <w:r w:rsidRPr="00E626A6">
              <w:rPr>
                <w:color w:val="000000"/>
              </w:rPr>
              <w:t>Tax</w:t>
            </w:r>
          </w:p>
        </w:tc>
        <w:tc>
          <w:tcPr>
            <w:tcW w:w="1327" w:type="dxa"/>
            <w:noWrap/>
            <w:vAlign w:val="bottom"/>
          </w:tcPr>
          <w:p w14:paraId="0F717079" w14:textId="77777777" w:rsidR="005D6B87" w:rsidRPr="00E626A6" w:rsidRDefault="005D6B87" w:rsidP="009D56DF">
            <w:pPr>
              <w:rPr>
                <w:color w:val="000000"/>
              </w:rPr>
            </w:pPr>
            <w:r w:rsidRPr="00E626A6">
              <w:rPr>
                <w:color w:val="000000"/>
              </w:rPr>
              <w:t>BACS</w:t>
            </w:r>
          </w:p>
        </w:tc>
        <w:tc>
          <w:tcPr>
            <w:tcW w:w="1096" w:type="dxa"/>
            <w:noWrap/>
            <w:vAlign w:val="bottom"/>
          </w:tcPr>
          <w:p w14:paraId="0DF49971" w14:textId="77777777" w:rsidR="005D6B87" w:rsidRPr="00E626A6" w:rsidRDefault="005D6B87" w:rsidP="009D56DF">
            <w:pPr>
              <w:jc w:val="right"/>
              <w:rPr>
                <w:color w:val="000000"/>
              </w:rPr>
            </w:pPr>
            <w:r>
              <w:rPr>
                <w:color w:val="000000"/>
              </w:rPr>
              <w:t>84.04</w:t>
            </w:r>
          </w:p>
        </w:tc>
        <w:tc>
          <w:tcPr>
            <w:tcW w:w="960" w:type="dxa"/>
            <w:noWrap/>
            <w:vAlign w:val="bottom"/>
          </w:tcPr>
          <w:p w14:paraId="7BAF4276" w14:textId="77777777" w:rsidR="005D6B87" w:rsidRPr="00E626A6" w:rsidRDefault="005D6B87" w:rsidP="009D56DF">
            <w:pPr>
              <w:rPr>
                <w:color w:val="000000"/>
              </w:rPr>
            </w:pPr>
          </w:p>
        </w:tc>
      </w:tr>
      <w:tr w:rsidR="005D6B87" w:rsidRPr="006B01A0" w14:paraId="260C3701" w14:textId="77777777" w:rsidTr="005D6B87">
        <w:trPr>
          <w:trHeight w:val="89"/>
        </w:trPr>
        <w:tc>
          <w:tcPr>
            <w:tcW w:w="777" w:type="dxa"/>
          </w:tcPr>
          <w:p w14:paraId="434734E8" w14:textId="77777777" w:rsidR="005D6B87" w:rsidRPr="006B01A0" w:rsidRDefault="005D6B87" w:rsidP="009D56DF">
            <w:r>
              <w:t>6</w:t>
            </w:r>
          </w:p>
        </w:tc>
        <w:tc>
          <w:tcPr>
            <w:tcW w:w="1219" w:type="dxa"/>
            <w:noWrap/>
          </w:tcPr>
          <w:p w14:paraId="1DC586D8" w14:textId="77777777" w:rsidR="005D6B87" w:rsidRPr="006B01A0" w:rsidRDefault="005D6B87" w:rsidP="009D56DF"/>
        </w:tc>
        <w:tc>
          <w:tcPr>
            <w:tcW w:w="1694" w:type="dxa"/>
            <w:noWrap/>
            <w:vAlign w:val="bottom"/>
          </w:tcPr>
          <w:p w14:paraId="3DD2C8C9" w14:textId="77777777" w:rsidR="005D6B87" w:rsidRPr="00E626A6" w:rsidRDefault="005D6B87" w:rsidP="009D56DF">
            <w:pPr>
              <w:rPr>
                <w:color w:val="000000"/>
              </w:rPr>
            </w:pPr>
            <w:r w:rsidRPr="006B01A0">
              <w:t xml:space="preserve">Carol Gilden </w:t>
            </w:r>
          </w:p>
        </w:tc>
        <w:tc>
          <w:tcPr>
            <w:tcW w:w="1880" w:type="dxa"/>
            <w:noWrap/>
            <w:vAlign w:val="bottom"/>
          </w:tcPr>
          <w:p w14:paraId="5A6DA953" w14:textId="77777777" w:rsidR="005D6B87" w:rsidRPr="00E626A6" w:rsidRDefault="005D6B87" w:rsidP="009D56DF">
            <w:pPr>
              <w:rPr>
                <w:color w:val="000000"/>
              </w:rPr>
            </w:pPr>
            <w:r>
              <w:rPr>
                <w:color w:val="000000"/>
              </w:rPr>
              <w:t>Gardening works</w:t>
            </w:r>
          </w:p>
        </w:tc>
        <w:tc>
          <w:tcPr>
            <w:tcW w:w="1327" w:type="dxa"/>
            <w:noWrap/>
            <w:vAlign w:val="bottom"/>
          </w:tcPr>
          <w:p w14:paraId="3C05BAFB" w14:textId="77777777" w:rsidR="005D6B87" w:rsidRPr="00E626A6" w:rsidRDefault="005D6B87" w:rsidP="009D56DF">
            <w:pPr>
              <w:rPr>
                <w:color w:val="000000"/>
              </w:rPr>
            </w:pPr>
            <w:r>
              <w:rPr>
                <w:color w:val="000000"/>
              </w:rPr>
              <w:t>BACS</w:t>
            </w:r>
          </w:p>
        </w:tc>
        <w:tc>
          <w:tcPr>
            <w:tcW w:w="1096" w:type="dxa"/>
            <w:noWrap/>
            <w:vAlign w:val="bottom"/>
          </w:tcPr>
          <w:p w14:paraId="42E30341" w14:textId="77777777" w:rsidR="005D6B87" w:rsidRPr="00E626A6" w:rsidRDefault="005D6B87" w:rsidP="009D56DF">
            <w:pPr>
              <w:jc w:val="right"/>
              <w:rPr>
                <w:color w:val="000000"/>
              </w:rPr>
            </w:pPr>
            <w:r>
              <w:rPr>
                <w:color w:val="000000"/>
              </w:rPr>
              <w:t>30.00</w:t>
            </w:r>
          </w:p>
        </w:tc>
        <w:tc>
          <w:tcPr>
            <w:tcW w:w="960" w:type="dxa"/>
            <w:noWrap/>
            <w:vAlign w:val="bottom"/>
          </w:tcPr>
          <w:p w14:paraId="1A00A6D0" w14:textId="77777777" w:rsidR="005D6B87" w:rsidRPr="00E626A6" w:rsidRDefault="005D6B87" w:rsidP="009D56DF">
            <w:pPr>
              <w:rPr>
                <w:color w:val="000000"/>
              </w:rPr>
            </w:pPr>
          </w:p>
        </w:tc>
      </w:tr>
      <w:tr w:rsidR="005D6B87" w:rsidRPr="006B01A0" w14:paraId="2870EAD4" w14:textId="77777777" w:rsidTr="005D6B87">
        <w:trPr>
          <w:trHeight w:val="89"/>
        </w:trPr>
        <w:tc>
          <w:tcPr>
            <w:tcW w:w="777" w:type="dxa"/>
          </w:tcPr>
          <w:p w14:paraId="3DA6F91B" w14:textId="77777777" w:rsidR="005D6B87" w:rsidRPr="006B01A0" w:rsidRDefault="005D6B87" w:rsidP="009D56DF">
            <w:r>
              <w:t>7</w:t>
            </w:r>
          </w:p>
        </w:tc>
        <w:tc>
          <w:tcPr>
            <w:tcW w:w="1219" w:type="dxa"/>
            <w:noWrap/>
          </w:tcPr>
          <w:p w14:paraId="49AF4F2F" w14:textId="77777777" w:rsidR="005D6B87" w:rsidRPr="006B01A0" w:rsidRDefault="005D6B87" w:rsidP="009D56DF">
            <w:r>
              <w:t>04.01.24</w:t>
            </w:r>
          </w:p>
        </w:tc>
        <w:tc>
          <w:tcPr>
            <w:tcW w:w="1694" w:type="dxa"/>
            <w:noWrap/>
          </w:tcPr>
          <w:p w14:paraId="657D97C3" w14:textId="77777777" w:rsidR="005D6B87" w:rsidRPr="00E626A6" w:rsidRDefault="005D6B87" w:rsidP="009D56DF">
            <w:pPr>
              <w:rPr>
                <w:color w:val="000000"/>
              </w:rPr>
            </w:pPr>
            <w:r>
              <w:rPr>
                <w:color w:val="000000"/>
              </w:rPr>
              <w:t>NNDC</w:t>
            </w:r>
          </w:p>
        </w:tc>
        <w:tc>
          <w:tcPr>
            <w:tcW w:w="1880" w:type="dxa"/>
            <w:noWrap/>
            <w:vAlign w:val="bottom"/>
          </w:tcPr>
          <w:p w14:paraId="1E33FDF1" w14:textId="77777777" w:rsidR="005D6B87" w:rsidRPr="00E626A6" w:rsidRDefault="005D6B87" w:rsidP="009D56DF">
            <w:pPr>
              <w:rPr>
                <w:color w:val="000000"/>
              </w:rPr>
            </w:pPr>
            <w:r>
              <w:rPr>
                <w:color w:val="000000"/>
              </w:rPr>
              <w:t>Litter bins.  28 x £2.85</w:t>
            </w:r>
          </w:p>
        </w:tc>
        <w:tc>
          <w:tcPr>
            <w:tcW w:w="1327" w:type="dxa"/>
            <w:noWrap/>
            <w:vAlign w:val="bottom"/>
          </w:tcPr>
          <w:p w14:paraId="4BA1C1D2" w14:textId="77777777" w:rsidR="005D6B87" w:rsidRPr="00E626A6" w:rsidRDefault="005D6B87" w:rsidP="009D56DF">
            <w:pPr>
              <w:rPr>
                <w:color w:val="000000"/>
              </w:rPr>
            </w:pPr>
            <w:r>
              <w:rPr>
                <w:color w:val="000000"/>
              </w:rPr>
              <w:t>BACS</w:t>
            </w:r>
          </w:p>
        </w:tc>
        <w:tc>
          <w:tcPr>
            <w:tcW w:w="1096" w:type="dxa"/>
            <w:noWrap/>
            <w:vAlign w:val="bottom"/>
          </w:tcPr>
          <w:p w14:paraId="179562C5" w14:textId="77777777" w:rsidR="005D6B87" w:rsidRPr="00E626A6" w:rsidRDefault="005D6B87" w:rsidP="009D56DF">
            <w:pPr>
              <w:jc w:val="right"/>
              <w:rPr>
                <w:color w:val="000000"/>
              </w:rPr>
            </w:pPr>
            <w:r>
              <w:rPr>
                <w:color w:val="000000"/>
              </w:rPr>
              <w:t>95.76</w:t>
            </w:r>
          </w:p>
        </w:tc>
        <w:tc>
          <w:tcPr>
            <w:tcW w:w="960" w:type="dxa"/>
            <w:noWrap/>
            <w:vAlign w:val="bottom"/>
          </w:tcPr>
          <w:p w14:paraId="58FACBFF" w14:textId="77777777" w:rsidR="005D6B87" w:rsidRPr="00E626A6" w:rsidRDefault="005D6B87" w:rsidP="009D56DF">
            <w:pPr>
              <w:rPr>
                <w:color w:val="000000"/>
              </w:rPr>
            </w:pPr>
            <w:r>
              <w:rPr>
                <w:color w:val="000000"/>
              </w:rPr>
              <w:t>15.96</w:t>
            </w:r>
          </w:p>
        </w:tc>
      </w:tr>
      <w:tr w:rsidR="005D6B87" w:rsidRPr="006B01A0" w14:paraId="2FE9D45C" w14:textId="77777777" w:rsidTr="005D6B87">
        <w:trPr>
          <w:trHeight w:val="89"/>
        </w:trPr>
        <w:tc>
          <w:tcPr>
            <w:tcW w:w="777" w:type="dxa"/>
          </w:tcPr>
          <w:p w14:paraId="0EED7DCB" w14:textId="77777777" w:rsidR="005D6B87" w:rsidRPr="006B01A0" w:rsidRDefault="005D6B87" w:rsidP="009D56DF">
            <w:r>
              <w:t>8</w:t>
            </w:r>
          </w:p>
        </w:tc>
        <w:tc>
          <w:tcPr>
            <w:tcW w:w="1219" w:type="dxa"/>
            <w:noWrap/>
          </w:tcPr>
          <w:p w14:paraId="47FF7FC1" w14:textId="77777777" w:rsidR="005D6B87" w:rsidRPr="006B01A0" w:rsidRDefault="005D6B87" w:rsidP="009D56DF"/>
        </w:tc>
        <w:tc>
          <w:tcPr>
            <w:tcW w:w="1694" w:type="dxa"/>
            <w:noWrap/>
          </w:tcPr>
          <w:p w14:paraId="2FD4F2FE" w14:textId="77777777" w:rsidR="005D6B87" w:rsidRDefault="005D6B87" w:rsidP="009D56DF">
            <w:pPr>
              <w:rPr>
                <w:color w:val="000000"/>
              </w:rPr>
            </w:pPr>
            <w:r>
              <w:rPr>
                <w:color w:val="000000"/>
              </w:rPr>
              <w:t>URM</w:t>
            </w:r>
          </w:p>
        </w:tc>
        <w:tc>
          <w:tcPr>
            <w:tcW w:w="1880" w:type="dxa"/>
            <w:noWrap/>
            <w:vAlign w:val="bottom"/>
          </w:tcPr>
          <w:p w14:paraId="177AD8FC" w14:textId="77777777" w:rsidR="005D6B87" w:rsidRPr="00E626A6" w:rsidRDefault="005D6B87" w:rsidP="009D56DF">
            <w:pPr>
              <w:rPr>
                <w:color w:val="000000"/>
              </w:rPr>
            </w:pPr>
            <w:r>
              <w:rPr>
                <w:color w:val="000000"/>
              </w:rPr>
              <w:t>Glass recycling</w:t>
            </w:r>
          </w:p>
        </w:tc>
        <w:tc>
          <w:tcPr>
            <w:tcW w:w="1327" w:type="dxa"/>
            <w:noWrap/>
            <w:vAlign w:val="bottom"/>
          </w:tcPr>
          <w:p w14:paraId="5EE305CD" w14:textId="77777777" w:rsidR="005D6B87" w:rsidRDefault="005D6B87" w:rsidP="009D56DF">
            <w:pPr>
              <w:rPr>
                <w:color w:val="000000"/>
              </w:rPr>
            </w:pPr>
            <w:r>
              <w:rPr>
                <w:color w:val="000000"/>
              </w:rPr>
              <w:t>BACS</w:t>
            </w:r>
          </w:p>
        </w:tc>
        <w:tc>
          <w:tcPr>
            <w:tcW w:w="1096" w:type="dxa"/>
            <w:noWrap/>
            <w:vAlign w:val="bottom"/>
          </w:tcPr>
          <w:p w14:paraId="46626389" w14:textId="77777777" w:rsidR="005D6B87" w:rsidRPr="00E626A6" w:rsidRDefault="005D6B87" w:rsidP="009D56DF">
            <w:pPr>
              <w:jc w:val="right"/>
              <w:rPr>
                <w:color w:val="000000"/>
              </w:rPr>
            </w:pPr>
            <w:r>
              <w:rPr>
                <w:color w:val="000000"/>
              </w:rPr>
              <w:t>57.12</w:t>
            </w:r>
          </w:p>
        </w:tc>
        <w:tc>
          <w:tcPr>
            <w:tcW w:w="960" w:type="dxa"/>
            <w:noWrap/>
            <w:vAlign w:val="bottom"/>
          </w:tcPr>
          <w:p w14:paraId="47916559" w14:textId="77777777" w:rsidR="005D6B87" w:rsidRPr="00E626A6" w:rsidRDefault="005D6B87" w:rsidP="009D56DF">
            <w:pPr>
              <w:rPr>
                <w:color w:val="000000"/>
              </w:rPr>
            </w:pPr>
            <w:r>
              <w:rPr>
                <w:color w:val="000000"/>
              </w:rPr>
              <w:t>9.52</w:t>
            </w:r>
          </w:p>
        </w:tc>
      </w:tr>
      <w:tr w:rsidR="005D6B87" w:rsidRPr="006B01A0" w14:paraId="3C5D01AB" w14:textId="77777777" w:rsidTr="005D6B87">
        <w:trPr>
          <w:trHeight w:val="89"/>
        </w:trPr>
        <w:tc>
          <w:tcPr>
            <w:tcW w:w="777" w:type="dxa"/>
          </w:tcPr>
          <w:p w14:paraId="38849CC6" w14:textId="77777777" w:rsidR="005D6B87" w:rsidRDefault="005D6B87" w:rsidP="009D56DF">
            <w:r>
              <w:t>9</w:t>
            </w:r>
          </w:p>
        </w:tc>
        <w:tc>
          <w:tcPr>
            <w:tcW w:w="1219" w:type="dxa"/>
            <w:noWrap/>
          </w:tcPr>
          <w:p w14:paraId="527F191E" w14:textId="77777777" w:rsidR="005D6B87" w:rsidRPr="006B01A0" w:rsidRDefault="005D6B87" w:rsidP="009D56DF"/>
        </w:tc>
        <w:tc>
          <w:tcPr>
            <w:tcW w:w="1694" w:type="dxa"/>
            <w:noWrap/>
          </w:tcPr>
          <w:p w14:paraId="70F36EC9" w14:textId="77777777" w:rsidR="005D6B87" w:rsidRDefault="005D6B87" w:rsidP="009D56DF">
            <w:pPr>
              <w:rPr>
                <w:color w:val="000000"/>
              </w:rPr>
            </w:pPr>
            <w:r>
              <w:rPr>
                <w:color w:val="000000"/>
              </w:rPr>
              <w:t>Horning Hub</w:t>
            </w:r>
          </w:p>
        </w:tc>
        <w:tc>
          <w:tcPr>
            <w:tcW w:w="1880" w:type="dxa"/>
            <w:noWrap/>
            <w:vAlign w:val="bottom"/>
          </w:tcPr>
          <w:p w14:paraId="45EDFB85" w14:textId="77777777" w:rsidR="005D6B87" w:rsidRDefault="005D6B87" w:rsidP="009D56DF">
            <w:pPr>
              <w:rPr>
                <w:color w:val="000000"/>
              </w:rPr>
            </w:pPr>
            <w:r>
              <w:rPr>
                <w:color w:val="000000"/>
              </w:rPr>
              <w:t>Transfer of EMR</w:t>
            </w:r>
          </w:p>
        </w:tc>
        <w:tc>
          <w:tcPr>
            <w:tcW w:w="1327" w:type="dxa"/>
            <w:noWrap/>
            <w:vAlign w:val="bottom"/>
          </w:tcPr>
          <w:p w14:paraId="55D709BD" w14:textId="77777777" w:rsidR="005D6B87" w:rsidRDefault="005D6B87" w:rsidP="009D56DF">
            <w:pPr>
              <w:rPr>
                <w:color w:val="000000"/>
              </w:rPr>
            </w:pPr>
            <w:r>
              <w:rPr>
                <w:color w:val="000000"/>
              </w:rPr>
              <w:t>BACS</w:t>
            </w:r>
          </w:p>
        </w:tc>
        <w:tc>
          <w:tcPr>
            <w:tcW w:w="1096" w:type="dxa"/>
            <w:noWrap/>
            <w:vAlign w:val="bottom"/>
          </w:tcPr>
          <w:p w14:paraId="359D6B22" w14:textId="77777777" w:rsidR="005D6B87" w:rsidRDefault="005D6B87" w:rsidP="009D56DF">
            <w:pPr>
              <w:jc w:val="right"/>
              <w:rPr>
                <w:color w:val="000000"/>
              </w:rPr>
            </w:pPr>
            <w:r>
              <w:rPr>
                <w:color w:val="000000"/>
              </w:rPr>
              <w:t>242.94</w:t>
            </w:r>
          </w:p>
        </w:tc>
        <w:tc>
          <w:tcPr>
            <w:tcW w:w="960" w:type="dxa"/>
            <w:noWrap/>
            <w:vAlign w:val="bottom"/>
          </w:tcPr>
          <w:p w14:paraId="7323B829" w14:textId="77777777" w:rsidR="005D6B87" w:rsidRDefault="005D6B87" w:rsidP="009D56DF">
            <w:pPr>
              <w:rPr>
                <w:color w:val="000000"/>
              </w:rPr>
            </w:pPr>
          </w:p>
        </w:tc>
      </w:tr>
      <w:tr w:rsidR="005D6B87" w:rsidRPr="006B01A0" w14:paraId="3387A22F" w14:textId="77777777" w:rsidTr="005D6B87">
        <w:trPr>
          <w:trHeight w:val="89"/>
        </w:trPr>
        <w:tc>
          <w:tcPr>
            <w:tcW w:w="777" w:type="dxa"/>
          </w:tcPr>
          <w:p w14:paraId="5715D1DD" w14:textId="77777777" w:rsidR="005D6B87" w:rsidRDefault="005D6B87" w:rsidP="009D56DF">
            <w:r>
              <w:t>10</w:t>
            </w:r>
          </w:p>
        </w:tc>
        <w:tc>
          <w:tcPr>
            <w:tcW w:w="1219" w:type="dxa"/>
            <w:noWrap/>
          </w:tcPr>
          <w:p w14:paraId="7B20F5D4" w14:textId="77777777" w:rsidR="005D6B87" w:rsidRPr="006B01A0" w:rsidRDefault="005D6B87" w:rsidP="009D56DF"/>
        </w:tc>
        <w:tc>
          <w:tcPr>
            <w:tcW w:w="1694" w:type="dxa"/>
            <w:noWrap/>
          </w:tcPr>
          <w:p w14:paraId="3A83D175" w14:textId="77777777" w:rsidR="005D6B87" w:rsidRDefault="005D6B87" w:rsidP="009D56DF">
            <w:pPr>
              <w:rPr>
                <w:color w:val="000000"/>
              </w:rPr>
            </w:pPr>
            <w:r>
              <w:rPr>
                <w:color w:val="000000"/>
              </w:rPr>
              <w:t>ICO</w:t>
            </w:r>
          </w:p>
        </w:tc>
        <w:tc>
          <w:tcPr>
            <w:tcW w:w="1880" w:type="dxa"/>
            <w:noWrap/>
            <w:vAlign w:val="bottom"/>
          </w:tcPr>
          <w:p w14:paraId="6E0750B0" w14:textId="77777777" w:rsidR="005D6B87" w:rsidRDefault="005D6B87" w:rsidP="009D56DF">
            <w:pPr>
              <w:rPr>
                <w:color w:val="000000"/>
              </w:rPr>
            </w:pPr>
            <w:r>
              <w:rPr>
                <w:color w:val="000000"/>
              </w:rPr>
              <w:t>Subscription</w:t>
            </w:r>
          </w:p>
        </w:tc>
        <w:tc>
          <w:tcPr>
            <w:tcW w:w="1327" w:type="dxa"/>
            <w:noWrap/>
            <w:vAlign w:val="bottom"/>
          </w:tcPr>
          <w:p w14:paraId="29AF7250" w14:textId="77777777" w:rsidR="005D6B87" w:rsidRDefault="005D6B87" w:rsidP="009D56DF">
            <w:pPr>
              <w:rPr>
                <w:color w:val="000000"/>
              </w:rPr>
            </w:pPr>
            <w:r>
              <w:rPr>
                <w:color w:val="000000"/>
              </w:rPr>
              <w:t>DD</w:t>
            </w:r>
          </w:p>
        </w:tc>
        <w:tc>
          <w:tcPr>
            <w:tcW w:w="1096" w:type="dxa"/>
            <w:noWrap/>
            <w:vAlign w:val="bottom"/>
          </w:tcPr>
          <w:p w14:paraId="4AC14300" w14:textId="77777777" w:rsidR="005D6B87" w:rsidRDefault="005D6B87" w:rsidP="009D56DF">
            <w:pPr>
              <w:jc w:val="right"/>
              <w:rPr>
                <w:color w:val="000000"/>
              </w:rPr>
            </w:pPr>
            <w:r>
              <w:rPr>
                <w:color w:val="000000"/>
              </w:rPr>
              <w:t>35.00</w:t>
            </w:r>
          </w:p>
        </w:tc>
        <w:tc>
          <w:tcPr>
            <w:tcW w:w="960" w:type="dxa"/>
            <w:noWrap/>
            <w:vAlign w:val="bottom"/>
          </w:tcPr>
          <w:p w14:paraId="73342BF7" w14:textId="77777777" w:rsidR="005D6B87" w:rsidRDefault="005D6B87" w:rsidP="009D56DF">
            <w:pPr>
              <w:rPr>
                <w:color w:val="000000"/>
              </w:rPr>
            </w:pPr>
          </w:p>
        </w:tc>
      </w:tr>
      <w:bookmarkEnd w:id="0"/>
      <w:bookmarkEnd w:id="1"/>
    </w:tbl>
    <w:p w14:paraId="527C386D" w14:textId="77777777" w:rsidR="005D6B87" w:rsidRPr="005D6B87" w:rsidRDefault="005D6B87" w:rsidP="005D6B87">
      <w:pPr>
        <w:rPr>
          <w:rFonts w:asciiTheme="minorHAnsi" w:hAnsiTheme="minorHAnsi" w:cstheme="minorHAnsi"/>
          <w:b/>
          <w:sz w:val="22"/>
          <w:szCs w:val="22"/>
        </w:rPr>
      </w:pPr>
    </w:p>
    <w:p w14:paraId="16BDBA06" w14:textId="77777777" w:rsidR="005D6B87" w:rsidRPr="005D6B87" w:rsidRDefault="005D6B87" w:rsidP="005D6B87">
      <w:pPr>
        <w:pStyle w:val="ListParagraph"/>
        <w:ind w:left="1440"/>
        <w:rPr>
          <w:rFonts w:asciiTheme="minorHAnsi" w:hAnsiTheme="minorHAnsi" w:cstheme="minorHAnsi"/>
          <w:b/>
          <w:sz w:val="22"/>
          <w:szCs w:val="22"/>
        </w:rPr>
      </w:pPr>
    </w:p>
    <w:p w14:paraId="22F474F0" w14:textId="4173AAE0" w:rsidR="00E46964" w:rsidRPr="00EE7C61" w:rsidRDefault="005F7C74" w:rsidP="00C70ADD">
      <w:pPr>
        <w:pStyle w:val="ListParagraph"/>
        <w:numPr>
          <w:ilvl w:val="0"/>
          <w:numId w:val="2"/>
        </w:numPr>
        <w:rPr>
          <w:rFonts w:asciiTheme="minorHAnsi" w:hAnsiTheme="minorHAnsi" w:cstheme="minorHAnsi"/>
          <w:b/>
          <w:sz w:val="22"/>
          <w:szCs w:val="22"/>
        </w:rPr>
      </w:pPr>
      <w:r w:rsidRPr="00EE7C61">
        <w:rPr>
          <w:rFonts w:asciiTheme="minorHAnsi" w:hAnsiTheme="minorHAnsi" w:cstheme="minorHAnsi"/>
          <w:b/>
          <w:sz w:val="22"/>
          <w:szCs w:val="22"/>
        </w:rPr>
        <w:t>Asset Man</w:t>
      </w:r>
      <w:r w:rsidR="00C947E6" w:rsidRPr="00EE7C61">
        <w:rPr>
          <w:rFonts w:asciiTheme="minorHAnsi" w:hAnsiTheme="minorHAnsi" w:cstheme="minorHAnsi"/>
          <w:b/>
          <w:sz w:val="22"/>
          <w:szCs w:val="22"/>
        </w:rPr>
        <w:t>a</w:t>
      </w:r>
      <w:r w:rsidRPr="00EE7C61">
        <w:rPr>
          <w:rFonts w:asciiTheme="minorHAnsi" w:hAnsiTheme="minorHAnsi" w:cstheme="minorHAnsi"/>
          <w:b/>
          <w:sz w:val="22"/>
          <w:szCs w:val="22"/>
        </w:rPr>
        <w:t xml:space="preserve">gement.  </w:t>
      </w:r>
    </w:p>
    <w:p w14:paraId="42F95F8E" w14:textId="60136558" w:rsidR="000C727C" w:rsidRPr="00EE7C61" w:rsidRDefault="000C727C" w:rsidP="000C727C">
      <w:pPr>
        <w:pStyle w:val="ListParagraph"/>
        <w:numPr>
          <w:ilvl w:val="1"/>
          <w:numId w:val="2"/>
        </w:numPr>
        <w:spacing w:after="200"/>
        <w:ind w:left="1353"/>
        <w:rPr>
          <w:rFonts w:asciiTheme="minorHAnsi" w:hAnsiTheme="minorHAnsi" w:cstheme="minorHAnsi"/>
          <w:b/>
          <w:sz w:val="22"/>
          <w:szCs w:val="22"/>
        </w:rPr>
      </w:pPr>
      <w:r w:rsidRPr="00EE7C61">
        <w:rPr>
          <w:rFonts w:asciiTheme="minorHAnsi" w:hAnsiTheme="minorHAnsi" w:cstheme="minorHAnsi"/>
          <w:sz w:val="22"/>
          <w:szCs w:val="22"/>
        </w:rPr>
        <w:t>Playground report</w:t>
      </w:r>
      <w:r w:rsidR="00B52439" w:rsidRPr="00EE7C61">
        <w:rPr>
          <w:rFonts w:asciiTheme="minorHAnsi" w:hAnsiTheme="minorHAnsi" w:cstheme="minorHAnsi"/>
          <w:sz w:val="22"/>
          <w:szCs w:val="22"/>
        </w:rPr>
        <w:t>.  Noted</w:t>
      </w:r>
      <w:r w:rsidR="00D27E81" w:rsidRPr="00EE7C61">
        <w:rPr>
          <w:rFonts w:asciiTheme="minorHAnsi" w:hAnsiTheme="minorHAnsi" w:cstheme="minorHAnsi"/>
          <w:sz w:val="22"/>
          <w:szCs w:val="22"/>
        </w:rPr>
        <w:t xml:space="preserve"> with </w:t>
      </w:r>
      <w:proofErr w:type="gramStart"/>
      <w:r w:rsidR="009751C8" w:rsidRPr="00EE7C61">
        <w:rPr>
          <w:rFonts w:asciiTheme="minorHAnsi" w:hAnsiTheme="minorHAnsi" w:cstheme="minorHAnsi"/>
          <w:sz w:val="22"/>
          <w:szCs w:val="22"/>
        </w:rPr>
        <w:t>thanks</w:t>
      </w:r>
      <w:proofErr w:type="gramEnd"/>
    </w:p>
    <w:p w14:paraId="50C8943D" w14:textId="09C8CCA4" w:rsidR="00EE7C61" w:rsidRPr="00EE7C61" w:rsidRDefault="00EE7C61" w:rsidP="000C727C">
      <w:pPr>
        <w:pStyle w:val="ListParagraph"/>
        <w:numPr>
          <w:ilvl w:val="1"/>
          <w:numId w:val="2"/>
        </w:numPr>
        <w:spacing w:after="200"/>
        <w:ind w:left="1353"/>
        <w:rPr>
          <w:rFonts w:asciiTheme="minorHAnsi" w:hAnsiTheme="minorHAnsi" w:cstheme="minorHAnsi"/>
          <w:b/>
          <w:sz w:val="22"/>
          <w:szCs w:val="22"/>
        </w:rPr>
      </w:pPr>
      <w:r w:rsidRPr="00EE7C61">
        <w:rPr>
          <w:rFonts w:asciiTheme="minorHAnsi" w:hAnsiTheme="minorHAnsi" w:cstheme="minorHAnsi"/>
          <w:sz w:val="22"/>
          <w:szCs w:val="22"/>
        </w:rPr>
        <w:t xml:space="preserve">Cllr Varley noted that the car park at the Village Hall had had pothole </w:t>
      </w:r>
      <w:r w:rsidR="005D6B87">
        <w:rPr>
          <w:rFonts w:asciiTheme="minorHAnsi" w:hAnsiTheme="minorHAnsi" w:cstheme="minorHAnsi"/>
          <w:sz w:val="22"/>
          <w:szCs w:val="22"/>
        </w:rPr>
        <w:t xml:space="preserve">work </w:t>
      </w:r>
      <w:proofErr w:type="gramStart"/>
      <w:r w:rsidR="005D6B87">
        <w:rPr>
          <w:rFonts w:asciiTheme="minorHAnsi" w:hAnsiTheme="minorHAnsi" w:cstheme="minorHAnsi"/>
          <w:sz w:val="22"/>
          <w:szCs w:val="22"/>
        </w:rPr>
        <w:t>undertaken</w:t>
      </w:r>
      <w:proofErr w:type="gramEnd"/>
    </w:p>
    <w:p w14:paraId="1485705F" w14:textId="77777777" w:rsidR="008F702E" w:rsidRPr="00EE7C61" w:rsidRDefault="008F702E" w:rsidP="00257808">
      <w:pPr>
        <w:pStyle w:val="ListParagraph"/>
        <w:spacing w:after="200"/>
        <w:ind w:left="1353"/>
        <w:rPr>
          <w:rFonts w:asciiTheme="minorHAnsi" w:hAnsiTheme="minorHAnsi" w:cstheme="minorHAnsi"/>
          <w:b/>
          <w:sz w:val="22"/>
          <w:szCs w:val="22"/>
        </w:rPr>
      </w:pPr>
    </w:p>
    <w:p w14:paraId="1DA06EEF" w14:textId="77777777" w:rsidR="006675F3" w:rsidRPr="00EE7C61" w:rsidRDefault="006675F3" w:rsidP="00C70ADD">
      <w:pPr>
        <w:pStyle w:val="ListParagraph"/>
        <w:numPr>
          <w:ilvl w:val="0"/>
          <w:numId w:val="2"/>
        </w:numPr>
        <w:rPr>
          <w:rFonts w:asciiTheme="minorHAnsi" w:hAnsiTheme="minorHAnsi" w:cstheme="minorHAnsi"/>
          <w:b/>
          <w:sz w:val="22"/>
          <w:szCs w:val="22"/>
        </w:rPr>
      </w:pPr>
      <w:r w:rsidRPr="00EE7C61">
        <w:rPr>
          <w:rFonts w:asciiTheme="minorHAnsi" w:hAnsiTheme="minorHAnsi" w:cstheme="minorHAnsi"/>
          <w:b/>
          <w:sz w:val="22"/>
          <w:szCs w:val="22"/>
        </w:rPr>
        <w:t xml:space="preserve">Parish Councillor reports.  </w:t>
      </w:r>
    </w:p>
    <w:p w14:paraId="77DCBB82" w14:textId="7C4D7097" w:rsidR="00FB5229" w:rsidRPr="00EE7C61" w:rsidRDefault="00257808" w:rsidP="00E47DA2">
      <w:pPr>
        <w:pStyle w:val="ListParagraph"/>
        <w:numPr>
          <w:ilvl w:val="1"/>
          <w:numId w:val="2"/>
        </w:numPr>
        <w:spacing w:after="200"/>
        <w:ind w:left="1353"/>
        <w:rPr>
          <w:rFonts w:asciiTheme="minorHAnsi" w:hAnsiTheme="minorHAnsi" w:cstheme="minorHAnsi"/>
          <w:b/>
          <w:sz w:val="22"/>
          <w:szCs w:val="22"/>
        </w:rPr>
      </w:pPr>
      <w:r w:rsidRPr="00EE7C61">
        <w:rPr>
          <w:rFonts w:asciiTheme="minorHAnsi" w:hAnsiTheme="minorHAnsi" w:cstheme="minorHAnsi"/>
          <w:sz w:val="22"/>
          <w:szCs w:val="22"/>
        </w:rPr>
        <w:t xml:space="preserve">Cllr Cavendish.  SAM2 data.  </w:t>
      </w:r>
      <w:r w:rsidR="005D6B87">
        <w:rPr>
          <w:rFonts w:asciiTheme="minorHAnsi" w:hAnsiTheme="minorHAnsi" w:cstheme="minorHAnsi"/>
          <w:sz w:val="22"/>
          <w:szCs w:val="22"/>
        </w:rPr>
        <w:t>Cllr Cavendish had been unable to attend the meeting.</w:t>
      </w:r>
    </w:p>
    <w:p w14:paraId="0073C95E" w14:textId="77777777" w:rsidR="00CD6612" w:rsidRPr="00EE7C61" w:rsidRDefault="00CD6612" w:rsidP="00CD6612">
      <w:pPr>
        <w:pStyle w:val="ListParagraph"/>
        <w:spacing w:after="200"/>
        <w:ind w:left="1353"/>
        <w:rPr>
          <w:rFonts w:asciiTheme="minorHAnsi" w:hAnsiTheme="minorHAnsi" w:cstheme="minorHAnsi"/>
          <w:b/>
          <w:sz w:val="22"/>
          <w:szCs w:val="22"/>
        </w:rPr>
      </w:pPr>
    </w:p>
    <w:p w14:paraId="71759149" w14:textId="16F855C1" w:rsidR="001D66FC" w:rsidRPr="00EE7C61" w:rsidRDefault="0019065E" w:rsidP="00C70ADD">
      <w:pPr>
        <w:pStyle w:val="ListParagraph"/>
        <w:numPr>
          <w:ilvl w:val="0"/>
          <w:numId w:val="2"/>
        </w:numPr>
        <w:rPr>
          <w:rFonts w:asciiTheme="minorHAnsi" w:hAnsiTheme="minorHAnsi" w:cstheme="minorHAnsi"/>
          <w:b/>
          <w:sz w:val="22"/>
          <w:szCs w:val="22"/>
        </w:rPr>
      </w:pPr>
      <w:r w:rsidRPr="00EE7C61">
        <w:rPr>
          <w:rFonts w:asciiTheme="minorHAnsi" w:hAnsiTheme="minorHAnsi" w:cstheme="minorHAnsi"/>
          <w:b/>
          <w:sz w:val="22"/>
          <w:szCs w:val="22"/>
        </w:rPr>
        <w:t xml:space="preserve">Parishioners’ Matters: </w:t>
      </w:r>
      <w:r w:rsidR="008F702E" w:rsidRPr="00EE7C61">
        <w:rPr>
          <w:rFonts w:asciiTheme="minorHAnsi" w:hAnsiTheme="minorHAnsi" w:cstheme="minorHAnsi"/>
          <w:b/>
          <w:sz w:val="22"/>
          <w:szCs w:val="22"/>
        </w:rPr>
        <w:t xml:space="preserve">The meeting </w:t>
      </w:r>
      <w:r w:rsidR="005D6B87">
        <w:rPr>
          <w:rFonts w:asciiTheme="minorHAnsi" w:hAnsiTheme="minorHAnsi" w:cstheme="minorHAnsi"/>
          <w:b/>
          <w:sz w:val="22"/>
          <w:szCs w:val="22"/>
        </w:rPr>
        <w:t xml:space="preserve">had been adjourned under 3) </w:t>
      </w:r>
      <w:proofErr w:type="gramStart"/>
      <w:r w:rsidR="005D6B87">
        <w:rPr>
          <w:rFonts w:asciiTheme="minorHAnsi" w:hAnsiTheme="minorHAnsi" w:cstheme="minorHAnsi"/>
          <w:b/>
          <w:sz w:val="22"/>
          <w:szCs w:val="22"/>
        </w:rPr>
        <w:t>above</w:t>
      </w:r>
      <w:proofErr w:type="gramEnd"/>
    </w:p>
    <w:p w14:paraId="74841B94" w14:textId="77777777" w:rsidR="00A80BA4" w:rsidRPr="00EE7C61" w:rsidRDefault="00A80BA4" w:rsidP="002B6AC5">
      <w:pPr>
        <w:rPr>
          <w:rFonts w:asciiTheme="minorHAnsi" w:hAnsiTheme="minorHAnsi" w:cstheme="minorHAnsi"/>
          <w:b/>
          <w:sz w:val="22"/>
          <w:szCs w:val="22"/>
        </w:rPr>
      </w:pPr>
    </w:p>
    <w:p w14:paraId="6D635B9A" w14:textId="0B22EA9D" w:rsidR="00685761" w:rsidRPr="00EE7C61" w:rsidRDefault="00685761" w:rsidP="00C70ADD">
      <w:pPr>
        <w:pStyle w:val="ListParagraph"/>
        <w:numPr>
          <w:ilvl w:val="0"/>
          <w:numId w:val="2"/>
        </w:numPr>
        <w:spacing w:after="200"/>
        <w:rPr>
          <w:rFonts w:asciiTheme="minorHAnsi" w:hAnsiTheme="minorHAnsi" w:cstheme="minorHAnsi"/>
          <w:b/>
          <w:sz w:val="22"/>
          <w:szCs w:val="22"/>
        </w:rPr>
      </w:pPr>
      <w:r w:rsidRPr="00EE7C61">
        <w:rPr>
          <w:rFonts w:asciiTheme="minorHAnsi" w:hAnsiTheme="minorHAnsi" w:cstheme="minorHAnsi"/>
          <w:b/>
          <w:sz w:val="22"/>
          <w:szCs w:val="22"/>
        </w:rPr>
        <w:t xml:space="preserve">Planning: </w:t>
      </w:r>
    </w:p>
    <w:p w14:paraId="6BC45078" w14:textId="77777777" w:rsidR="001129AA" w:rsidRPr="00EE7C61" w:rsidRDefault="001129AA" w:rsidP="001129AA">
      <w:pPr>
        <w:pStyle w:val="ListParagraph"/>
        <w:numPr>
          <w:ilvl w:val="1"/>
          <w:numId w:val="2"/>
        </w:numPr>
        <w:spacing w:after="200"/>
        <w:ind w:left="1353"/>
        <w:rPr>
          <w:rFonts w:asciiTheme="minorHAnsi" w:hAnsiTheme="minorHAnsi" w:cstheme="minorHAnsi"/>
          <w:b/>
          <w:sz w:val="22"/>
          <w:szCs w:val="22"/>
        </w:rPr>
      </w:pPr>
      <w:bookmarkStart w:id="2" w:name="_Hlk152585440"/>
      <w:r w:rsidRPr="00EE7C61">
        <w:rPr>
          <w:rFonts w:asciiTheme="minorHAnsi" w:hAnsiTheme="minorHAnsi" w:cstheme="minorHAnsi"/>
          <w:sz w:val="22"/>
          <w:szCs w:val="22"/>
        </w:rPr>
        <w:t xml:space="preserve">Planning applications received:  </w:t>
      </w:r>
    </w:p>
    <w:p w14:paraId="654FFB63" w14:textId="77777777" w:rsidR="001129AA" w:rsidRPr="00EE7C61" w:rsidRDefault="001129AA" w:rsidP="001129AA">
      <w:pPr>
        <w:pStyle w:val="ListParagraph"/>
        <w:ind w:left="2160"/>
        <w:rPr>
          <w:rFonts w:asciiTheme="minorHAnsi" w:hAnsiTheme="minorHAnsi" w:cstheme="minorHAnsi"/>
          <w:b/>
          <w:sz w:val="22"/>
          <w:szCs w:val="22"/>
        </w:rPr>
      </w:pPr>
      <w:r w:rsidRPr="00EE7C61">
        <w:rPr>
          <w:rFonts w:asciiTheme="minorHAnsi" w:hAnsiTheme="minorHAnsi" w:cstheme="minorHAnsi"/>
          <w:color w:val="000000"/>
          <w:sz w:val="22"/>
          <w:szCs w:val="22"/>
        </w:rPr>
        <w:t>PF/24/0204.  Grebes View, 39 Lower Street.  Change of use to dog grooming parlour.  No objection response (outside meeting timescales)</w:t>
      </w:r>
    </w:p>
    <w:p w14:paraId="486BDF1A" w14:textId="77777777"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 xml:space="preserve">Planning applications decided:  </w:t>
      </w:r>
      <w:bookmarkEnd w:id="2"/>
    </w:p>
    <w:p w14:paraId="6D5AD5FD" w14:textId="77777777" w:rsidR="001129AA" w:rsidRPr="00EE7C61" w:rsidRDefault="001129AA" w:rsidP="001129AA">
      <w:pPr>
        <w:pStyle w:val="ListParagraph"/>
        <w:numPr>
          <w:ilvl w:val="2"/>
          <w:numId w:val="2"/>
        </w:numPr>
        <w:spacing w:after="200"/>
        <w:rPr>
          <w:rFonts w:asciiTheme="minorHAnsi" w:hAnsiTheme="minorHAnsi" w:cstheme="minorHAnsi"/>
          <w:sz w:val="22"/>
          <w:szCs w:val="22"/>
        </w:rPr>
      </w:pPr>
      <w:r w:rsidRPr="00EE7C61">
        <w:rPr>
          <w:rFonts w:asciiTheme="minorHAnsi" w:hAnsiTheme="minorHAnsi" w:cstheme="minorHAnsi"/>
          <w:sz w:val="22"/>
          <w:szCs w:val="22"/>
        </w:rPr>
        <w:t>BA/2023/0384/HOUSEH Ropes Hill Dyke. Application of protective finish (Opaque grey) to the exterior of the dwelling &amp; boat house.  Approved subject to conditions</w:t>
      </w:r>
    </w:p>
    <w:p w14:paraId="50D03A2E" w14:textId="77777777" w:rsidR="001129AA" w:rsidRPr="00EE7C61" w:rsidRDefault="001129AA" w:rsidP="001129AA">
      <w:pPr>
        <w:pStyle w:val="ListParagraph"/>
        <w:numPr>
          <w:ilvl w:val="2"/>
          <w:numId w:val="2"/>
        </w:numPr>
        <w:spacing w:after="200"/>
        <w:rPr>
          <w:rFonts w:asciiTheme="minorHAnsi" w:hAnsiTheme="minorHAnsi" w:cstheme="minorHAnsi"/>
          <w:sz w:val="22"/>
          <w:szCs w:val="22"/>
        </w:rPr>
      </w:pPr>
      <w:r w:rsidRPr="00EE7C61">
        <w:rPr>
          <w:rFonts w:asciiTheme="minorHAnsi" w:hAnsiTheme="minorHAnsi" w:cstheme="minorHAnsi"/>
          <w:sz w:val="22"/>
          <w:szCs w:val="22"/>
        </w:rPr>
        <w:t xml:space="preserve">BA/2023/0482.  Blyth, Bunbury, Horning Reach.  Replacement timber </w:t>
      </w:r>
      <w:proofErr w:type="spellStart"/>
      <w:r w:rsidRPr="00EE7C61">
        <w:rPr>
          <w:rFonts w:asciiTheme="minorHAnsi" w:hAnsiTheme="minorHAnsi" w:cstheme="minorHAnsi"/>
          <w:sz w:val="22"/>
          <w:szCs w:val="22"/>
        </w:rPr>
        <w:t>quayheading</w:t>
      </w:r>
      <w:proofErr w:type="spellEnd"/>
      <w:r w:rsidRPr="00EE7C61">
        <w:rPr>
          <w:rFonts w:asciiTheme="minorHAnsi" w:hAnsiTheme="minorHAnsi" w:cstheme="minorHAnsi"/>
          <w:sz w:val="22"/>
          <w:szCs w:val="22"/>
        </w:rPr>
        <w:t xml:space="preserve"> with capping and waling.  Approved subject to conditions</w:t>
      </w:r>
    </w:p>
    <w:p w14:paraId="6E0FC0A0" w14:textId="77777777" w:rsidR="00D82E5D" w:rsidRPr="00EE7C61" w:rsidRDefault="00D82E5D" w:rsidP="00D82E5D">
      <w:pPr>
        <w:pStyle w:val="ListParagraph"/>
        <w:spacing w:after="200"/>
        <w:ind w:left="1353"/>
        <w:rPr>
          <w:rFonts w:asciiTheme="minorHAnsi" w:hAnsiTheme="minorHAnsi" w:cstheme="minorHAnsi"/>
          <w:sz w:val="22"/>
          <w:szCs w:val="22"/>
        </w:rPr>
      </w:pPr>
    </w:p>
    <w:p w14:paraId="20E61E44" w14:textId="77777777" w:rsidR="0019065E" w:rsidRPr="00EE7C61" w:rsidRDefault="00D71F9E" w:rsidP="00C70ADD">
      <w:pPr>
        <w:pStyle w:val="ListParagraph"/>
        <w:numPr>
          <w:ilvl w:val="0"/>
          <w:numId w:val="2"/>
        </w:numPr>
        <w:rPr>
          <w:rFonts w:asciiTheme="minorHAnsi" w:hAnsiTheme="minorHAnsi" w:cstheme="minorHAnsi"/>
          <w:b/>
          <w:sz w:val="22"/>
          <w:szCs w:val="22"/>
        </w:rPr>
      </w:pPr>
      <w:r w:rsidRPr="00EE7C61">
        <w:rPr>
          <w:rFonts w:asciiTheme="minorHAnsi" w:hAnsiTheme="minorHAnsi" w:cstheme="minorHAnsi"/>
          <w:b/>
          <w:sz w:val="22"/>
          <w:szCs w:val="22"/>
        </w:rPr>
        <w:t>Agenda items</w:t>
      </w:r>
    </w:p>
    <w:p w14:paraId="222FEDFC" w14:textId="4E160B2B" w:rsidR="001129AA" w:rsidRPr="00EE7C61" w:rsidRDefault="001129AA" w:rsidP="001129AA">
      <w:pPr>
        <w:pStyle w:val="ListParagraph"/>
        <w:numPr>
          <w:ilvl w:val="1"/>
          <w:numId w:val="2"/>
        </w:numPr>
        <w:spacing w:line="276" w:lineRule="auto"/>
        <w:ind w:left="1353"/>
        <w:rPr>
          <w:rFonts w:asciiTheme="minorHAnsi" w:hAnsiTheme="minorHAnsi" w:cstheme="minorHAnsi"/>
          <w:b/>
          <w:sz w:val="22"/>
          <w:szCs w:val="22"/>
        </w:rPr>
      </w:pPr>
      <w:bookmarkStart w:id="3" w:name="_Hlk141435740"/>
      <w:bookmarkStart w:id="4" w:name="_Hlk146107596"/>
      <w:r w:rsidRPr="00EE7C61">
        <w:rPr>
          <w:rFonts w:asciiTheme="minorHAnsi" w:hAnsiTheme="minorHAnsi" w:cstheme="minorHAnsi"/>
          <w:bCs/>
          <w:sz w:val="22"/>
          <w:szCs w:val="22"/>
        </w:rPr>
        <w:t xml:space="preserve">To </w:t>
      </w:r>
      <w:bookmarkEnd w:id="3"/>
      <w:bookmarkEnd w:id="4"/>
      <w:r w:rsidRPr="00EE7C61">
        <w:rPr>
          <w:rFonts w:asciiTheme="minorHAnsi" w:hAnsiTheme="minorHAnsi" w:cstheme="minorHAnsi"/>
          <w:bCs/>
          <w:sz w:val="22"/>
          <w:szCs w:val="22"/>
        </w:rPr>
        <w:t>discuss and agree action regarding the Football Club’s request for support with changing rooms</w:t>
      </w:r>
      <w:r w:rsidR="00EE7C61">
        <w:rPr>
          <w:rFonts w:asciiTheme="minorHAnsi" w:hAnsiTheme="minorHAnsi" w:cstheme="minorHAnsi"/>
          <w:bCs/>
          <w:sz w:val="22"/>
          <w:szCs w:val="22"/>
        </w:rPr>
        <w:t>.  The Chairman would speak with the Football Club</w:t>
      </w:r>
      <w:r w:rsidR="005D6B87">
        <w:rPr>
          <w:rFonts w:asciiTheme="minorHAnsi" w:hAnsiTheme="minorHAnsi" w:cstheme="minorHAnsi"/>
          <w:bCs/>
          <w:sz w:val="22"/>
          <w:szCs w:val="22"/>
        </w:rPr>
        <w:t>.  Postponed</w:t>
      </w:r>
    </w:p>
    <w:p w14:paraId="23C997BE" w14:textId="7C7531E9" w:rsidR="001129AA" w:rsidRPr="00EE7C61" w:rsidRDefault="001129AA" w:rsidP="001129AA">
      <w:pPr>
        <w:pStyle w:val="ListParagraph"/>
        <w:numPr>
          <w:ilvl w:val="1"/>
          <w:numId w:val="2"/>
        </w:numPr>
        <w:spacing w:line="276" w:lineRule="auto"/>
        <w:ind w:left="1353"/>
        <w:rPr>
          <w:rFonts w:asciiTheme="minorHAnsi" w:hAnsiTheme="minorHAnsi" w:cstheme="minorHAnsi"/>
          <w:b/>
          <w:sz w:val="22"/>
          <w:szCs w:val="22"/>
        </w:rPr>
      </w:pPr>
      <w:r w:rsidRPr="00EE7C61">
        <w:rPr>
          <w:rFonts w:asciiTheme="minorHAnsi" w:hAnsiTheme="minorHAnsi" w:cstheme="minorHAnsi"/>
          <w:bCs/>
          <w:sz w:val="22"/>
          <w:szCs w:val="22"/>
        </w:rPr>
        <w:t>To discuss and agree a modern slavery policy</w:t>
      </w:r>
      <w:r w:rsidR="00EE7C61">
        <w:rPr>
          <w:rFonts w:asciiTheme="minorHAnsi" w:hAnsiTheme="minorHAnsi" w:cstheme="minorHAnsi"/>
          <w:bCs/>
          <w:sz w:val="22"/>
          <w:szCs w:val="22"/>
        </w:rPr>
        <w:t xml:space="preserve">. </w:t>
      </w:r>
      <w:r w:rsidR="00EE7C61">
        <w:rPr>
          <w:rFonts w:asciiTheme="minorHAnsi" w:hAnsiTheme="minorHAnsi" w:cstheme="minorHAnsi"/>
          <w:b/>
          <w:sz w:val="22"/>
          <w:szCs w:val="22"/>
        </w:rPr>
        <w:t>AGREED</w:t>
      </w:r>
    </w:p>
    <w:p w14:paraId="07CF1A89" w14:textId="205EFF4F" w:rsidR="001129AA" w:rsidRPr="00EE7C61" w:rsidRDefault="001129AA" w:rsidP="001129AA">
      <w:pPr>
        <w:pStyle w:val="ListParagraph"/>
        <w:numPr>
          <w:ilvl w:val="1"/>
          <w:numId w:val="2"/>
        </w:numPr>
        <w:spacing w:line="276" w:lineRule="auto"/>
        <w:ind w:left="1353"/>
        <w:rPr>
          <w:rFonts w:asciiTheme="minorHAnsi" w:hAnsiTheme="minorHAnsi" w:cstheme="minorHAnsi"/>
          <w:b/>
          <w:sz w:val="22"/>
          <w:szCs w:val="22"/>
        </w:rPr>
      </w:pPr>
      <w:r w:rsidRPr="00EE7C61">
        <w:rPr>
          <w:rFonts w:asciiTheme="minorHAnsi" w:hAnsiTheme="minorHAnsi" w:cstheme="minorHAnsi"/>
          <w:bCs/>
          <w:sz w:val="22"/>
          <w:szCs w:val="22"/>
        </w:rPr>
        <w:t>To discus and agree suggested protocol for Operation Menai Bridge</w:t>
      </w:r>
      <w:r w:rsidR="00EE7C61">
        <w:rPr>
          <w:rFonts w:asciiTheme="minorHAnsi" w:hAnsiTheme="minorHAnsi" w:cstheme="minorHAnsi"/>
          <w:bCs/>
          <w:sz w:val="22"/>
          <w:szCs w:val="22"/>
        </w:rPr>
        <w:t xml:space="preserve">.  </w:t>
      </w:r>
      <w:r w:rsidR="00EE7C61">
        <w:rPr>
          <w:rFonts w:asciiTheme="minorHAnsi" w:hAnsiTheme="minorHAnsi" w:cstheme="minorHAnsi"/>
          <w:b/>
          <w:sz w:val="22"/>
          <w:szCs w:val="22"/>
        </w:rPr>
        <w:t>AGREED</w:t>
      </w:r>
    </w:p>
    <w:p w14:paraId="2F39AA53" w14:textId="0BEBDC93" w:rsidR="001129AA" w:rsidRPr="00EE7C61" w:rsidRDefault="001129AA" w:rsidP="001129AA">
      <w:pPr>
        <w:pStyle w:val="ListParagraph"/>
        <w:numPr>
          <w:ilvl w:val="1"/>
          <w:numId w:val="2"/>
        </w:numPr>
        <w:spacing w:line="276" w:lineRule="auto"/>
        <w:ind w:left="1353"/>
        <w:rPr>
          <w:rFonts w:asciiTheme="minorHAnsi" w:hAnsiTheme="minorHAnsi" w:cstheme="minorHAnsi"/>
          <w:b/>
          <w:sz w:val="22"/>
          <w:szCs w:val="22"/>
        </w:rPr>
      </w:pPr>
      <w:r w:rsidRPr="00EE7C61">
        <w:rPr>
          <w:rFonts w:asciiTheme="minorHAnsi" w:hAnsiTheme="minorHAnsi" w:cstheme="minorHAnsi"/>
          <w:bCs/>
          <w:sz w:val="22"/>
          <w:szCs w:val="22"/>
        </w:rPr>
        <w:t>To discuss S106 and further steps regarding the purchase of the Upper Street allotment site</w:t>
      </w:r>
      <w:r w:rsidR="008D158A">
        <w:rPr>
          <w:rFonts w:asciiTheme="minorHAnsi" w:hAnsiTheme="minorHAnsi" w:cstheme="minorHAnsi"/>
          <w:bCs/>
          <w:sz w:val="22"/>
          <w:szCs w:val="22"/>
        </w:rPr>
        <w:t xml:space="preserve">.  Council agreed to use Capron Helliwell as the solicitor for the conveyance being aware that the purchase of the allotments might cost up to £2.5K.  The </w:t>
      </w:r>
      <w:r w:rsidR="008D158A">
        <w:rPr>
          <w:rFonts w:asciiTheme="minorHAnsi" w:hAnsiTheme="minorHAnsi" w:cstheme="minorHAnsi"/>
          <w:b/>
          <w:sz w:val="22"/>
          <w:szCs w:val="22"/>
        </w:rPr>
        <w:t>Clerk</w:t>
      </w:r>
      <w:r w:rsidR="008D158A">
        <w:rPr>
          <w:rFonts w:asciiTheme="minorHAnsi" w:hAnsiTheme="minorHAnsi" w:cstheme="minorHAnsi"/>
          <w:bCs/>
          <w:sz w:val="22"/>
          <w:szCs w:val="22"/>
        </w:rPr>
        <w:t xml:space="preserve"> would negotiate with Capron and Helliwell and see if costs could be reduced</w:t>
      </w:r>
      <w:r w:rsidR="00936667">
        <w:rPr>
          <w:rFonts w:asciiTheme="minorHAnsi" w:hAnsiTheme="minorHAnsi" w:cstheme="minorHAnsi"/>
          <w:bCs/>
          <w:sz w:val="22"/>
          <w:szCs w:val="22"/>
        </w:rPr>
        <w:t xml:space="preserve"> and would revert to Savills to let them know that the purchase could go ahead.  </w:t>
      </w:r>
    </w:p>
    <w:p w14:paraId="5248009A" w14:textId="21BE661D" w:rsidR="001129AA" w:rsidRPr="00EE7C61" w:rsidRDefault="001129AA" w:rsidP="001129AA">
      <w:pPr>
        <w:pStyle w:val="ListParagraph"/>
        <w:numPr>
          <w:ilvl w:val="1"/>
          <w:numId w:val="2"/>
        </w:numPr>
        <w:spacing w:line="276" w:lineRule="auto"/>
        <w:ind w:left="1353"/>
        <w:rPr>
          <w:rFonts w:asciiTheme="minorHAnsi" w:hAnsiTheme="minorHAnsi" w:cstheme="minorHAnsi"/>
          <w:b/>
          <w:sz w:val="22"/>
          <w:szCs w:val="22"/>
        </w:rPr>
      </w:pPr>
      <w:r w:rsidRPr="00EE7C61">
        <w:rPr>
          <w:rFonts w:asciiTheme="minorHAnsi" w:hAnsiTheme="minorHAnsi" w:cstheme="minorHAnsi"/>
          <w:bCs/>
          <w:sz w:val="22"/>
          <w:szCs w:val="22"/>
        </w:rPr>
        <w:t>To approve a quotation for electrical works at St Benet’s Hall</w:t>
      </w:r>
      <w:r w:rsidR="008D158A">
        <w:rPr>
          <w:rFonts w:asciiTheme="minorHAnsi" w:hAnsiTheme="minorHAnsi" w:cstheme="minorHAnsi"/>
          <w:bCs/>
          <w:sz w:val="22"/>
          <w:szCs w:val="22"/>
        </w:rPr>
        <w:t xml:space="preserve">.  These works were </w:t>
      </w:r>
      <w:r w:rsidR="008D158A" w:rsidRPr="005D6B87">
        <w:rPr>
          <w:rFonts w:asciiTheme="minorHAnsi" w:hAnsiTheme="minorHAnsi" w:cstheme="minorHAnsi"/>
          <w:b/>
          <w:sz w:val="22"/>
          <w:szCs w:val="22"/>
        </w:rPr>
        <w:t>approved</w:t>
      </w:r>
      <w:r w:rsidR="008D158A">
        <w:rPr>
          <w:rFonts w:asciiTheme="minorHAnsi" w:hAnsiTheme="minorHAnsi" w:cstheme="minorHAnsi"/>
          <w:bCs/>
          <w:sz w:val="22"/>
          <w:szCs w:val="22"/>
        </w:rPr>
        <w:t xml:space="preserve"> with delegated authority to Cllrs Avellino and Nicholson for the choosing of the light</w:t>
      </w:r>
      <w:r w:rsidR="005D6B87">
        <w:rPr>
          <w:rFonts w:asciiTheme="minorHAnsi" w:hAnsiTheme="minorHAnsi" w:cstheme="minorHAnsi"/>
          <w:bCs/>
          <w:sz w:val="22"/>
          <w:szCs w:val="22"/>
        </w:rPr>
        <w:t xml:space="preserve">.  </w:t>
      </w:r>
    </w:p>
    <w:p w14:paraId="2F4BF49B" w14:textId="7311C886" w:rsidR="001129AA" w:rsidRPr="00EE7C61" w:rsidRDefault="001129AA" w:rsidP="001129AA">
      <w:pPr>
        <w:pStyle w:val="ListParagraph"/>
        <w:numPr>
          <w:ilvl w:val="1"/>
          <w:numId w:val="2"/>
        </w:numPr>
        <w:spacing w:line="276" w:lineRule="auto"/>
        <w:ind w:left="1353"/>
        <w:rPr>
          <w:rFonts w:asciiTheme="minorHAnsi" w:hAnsiTheme="minorHAnsi" w:cstheme="minorHAnsi"/>
          <w:b/>
          <w:sz w:val="22"/>
          <w:szCs w:val="22"/>
        </w:rPr>
      </w:pPr>
      <w:r w:rsidRPr="00EE7C61">
        <w:rPr>
          <w:rFonts w:asciiTheme="minorHAnsi" w:hAnsiTheme="minorHAnsi" w:cstheme="minorHAnsi"/>
          <w:bCs/>
          <w:sz w:val="22"/>
          <w:szCs w:val="22"/>
        </w:rPr>
        <w:t>To confirm a grant application for £300 towards D-Day commemorations</w:t>
      </w:r>
      <w:r w:rsidR="008D158A">
        <w:rPr>
          <w:rFonts w:asciiTheme="minorHAnsi" w:hAnsiTheme="minorHAnsi" w:cstheme="minorHAnsi"/>
          <w:bCs/>
          <w:sz w:val="22"/>
          <w:szCs w:val="22"/>
        </w:rPr>
        <w:t xml:space="preserve">.  </w:t>
      </w:r>
      <w:r w:rsidR="008D158A">
        <w:rPr>
          <w:rFonts w:asciiTheme="minorHAnsi" w:hAnsiTheme="minorHAnsi" w:cstheme="minorHAnsi"/>
          <w:b/>
          <w:sz w:val="22"/>
          <w:szCs w:val="22"/>
        </w:rPr>
        <w:t>AGREED</w:t>
      </w:r>
    </w:p>
    <w:p w14:paraId="0FF39DED" w14:textId="25E576DC"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To confirm Parish Council wording for ‘Welcome to the Village’ booklet.</w:t>
      </w:r>
      <w:r w:rsidR="008D158A">
        <w:rPr>
          <w:rFonts w:asciiTheme="minorHAnsi" w:hAnsiTheme="minorHAnsi" w:cstheme="minorHAnsi"/>
          <w:sz w:val="22"/>
          <w:szCs w:val="22"/>
        </w:rPr>
        <w:t xml:space="preserve"> The Chairman would re-write the wording to represent the Parish Council</w:t>
      </w:r>
    </w:p>
    <w:p w14:paraId="0FFE48BE" w14:textId="7BB2A157" w:rsidR="001129AA" w:rsidRPr="00EE7C61" w:rsidRDefault="001129AA" w:rsidP="001129AA">
      <w:pPr>
        <w:pStyle w:val="ListParagraph"/>
        <w:numPr>
          <w:ilvl w:val="1"/>
          <w:numId w:val="2"/>
        </w:numPr>
        <w:spacing w:after="200"/>
        <w:ind w:left="1353"/>
        <w:rPr>
          <w:rFonts w:asciiTheme="minorHAnsi" w:hAnsiTheme="minorHAnsi" w:cstheme="minorHAnsi"/>
          <w:sz w:val="22"/>
          <w:szCs w:val="22"/>
        </w:rPr>
      </w:pPr>
      <w:r w:rsidRPr="00EE7C61">
        <w:rPr>
          <w:rFonts w:asciiTheme="minorHAnsi" w:hAnsiTheme="minorHAnsi" w:cstheme="minorHAnsi"/>
          <w:sz w:val="22"/>
          <w:szCs w:val="22"/>
        </w:rPr>
        <w:t>To discuss details of an email from Capron Helliwell regarding the purchase of the Upper Street allotments and amendment of the Lower Street lease and to consider the quotation therein.</w:t>
      </w:r>
      <w:r w:rsidR="008111B8">
        <w:rPr>
          <w:rFonts w:asciiTheme="minorHAnsi" w:hAnsiTheme="minorHAnsi" w:cstheme="minorHAnsi"/>
          <w:sz w:val="22"/>
          <w:szCs w:val="22"/>
        </w:rPr>
        <w:t xml:space="preserve">  See item 12d </w:t>
      </w:r>
      <w:proofErr w:type="gramStart"/>
      <w:r w:rsidR="008111B8">
        <w:rPr>
          <w:rFonts w:asciiTheme="minorHAnsi" w:hAnsiTheme="minorHAnsi" w:cstheme="minorHAnsi"/>
          <w:sz w:val="22"/>
          <w:szCs w:val="22"/>
        </w:rPr>
        <w:t>above</w:t>
      </w:r>
      <w:proofErr w:type="gramEnd"/>
    </w:p>
    <w:p w14:paraId="2B16A7EC" w14:textId="77777777" w:rsidR="00F65717" w:rsidRPr="00EE7C61" w:rsidRDefault="00F65717" w:rsidP="00F65717">
      <w:pPr>
        <w:pStyle w:val="ListParagraph"/>
        <w:rPr>
          <w:rFonts w:asciiTheme="minorHAnsi" w:hAnsiTheme="minorHAnsi" w:cstheme="minorHAnsi"/>
          <w:b/>
          <w:sz w:val="22"/>
          <w:szCs w:val="22"/>
        </w:rPr>
      </w:pPr>
    </w:p>
    <w:p w14:paraId="7F981550" w14:textId="77777777" w:rsidR="002F535E" w:rsidRDefault="00552459" w:rsidP="00C70ADD">
      <w:pPr>
        <w:pStyle w:val="ListParagraph"/>
        <w:numPr>
          <w:ilvl w:val="0"/>
          <w:numId w:val="2"/>
        </w:numPr>
        <w:rPr>
          <w:rFonts w:asciiTheme="minorHAnsi" w:hAnsiTheme="minorHAnsi" w:cstheme="minorHAnsi"/>
          <w:b/>
          <w:sz w:val="22"/>
          <w:szCs w:val="22"/>
        </w:rPr>
      </w:pPr>
      <w:r w:rsidRPr="00EE7C61">
        <w:rPr>
          <w:rFonts w:asciiTheme="minorHAnsi" w:hAnsiTheme="minorHAnsi" w:cstheme="minorHAnsi"/>
          <w:b/>
          <w:sz w:val="22"/>
          <w:szCs w:val="22"/>
        </w:rPr>
        <w:t>To list items for the Horning Reach Parish News</w:t>
      </w:r>
      <w:r w:rsidR="00574FB1" w:rsidRPr="00EE7C61">
        <w:rPr>
          <w:rFonts w:asciiTheme="minorHAnsi" w:hAnsiTheme="minorHAnsi" w:cstheme="minorHAnsi"/>
          <w:b/>
          <w:sz w:val="22"/>
          <w:szCs w:val="22"/>
        </w:rPr>
        <w:t xml:space="preserve"> </w:t>
      </w:r>
    </w:p>
    <w:p w14:paraId="704B2290" w14:textId="7ED5743C" w:rsidR="008111B8" w:rsidRPr="008111B8" w:rsidRDefault="008111B8" w:rsidP="008111B8">
      <w:pPr>
        <w:pStyle w:val="ListParagraph"/>
        <w:numPr>
          <w:ilvl w:val="1"/>
          <w:numId w:val="2"/>
        </w:numPr>
        <w:rPr>
          <w:rFonts w:asciiTheme="minorHAnsi" w:hAnsiTheme="minorHAnsi" w:cstheme="minorHAnsi"/>
          <w:b/>
          <w:sz w:val="22"/>
          <w:szCs w:val="22"/>
        </w:rPr>
      </w:pPr>
      <w:r>
        <w:rPr>
          <w:rFonts w:asciiTheme="minorHAnsi" w:hAnsiTheme="minorHAnsi" w:cstheme="minorHAnsi"/>
          <w:bCs/>
          <w:sz w:val="22"/>
          <w:szCs w:val="22"/>
        </w:rPr>
        <w:t xml:space="preserve">Cadent road closure and website.  An additional </w:t>
      </w:r>
      <w:proofErr w:type="gramStart"/>
      <w:r>
        <w:rPr>
          <w:rFonts w:asciiTheme="minorHAnsi" w:hAnsiTheme="minorHAnsi" w:cstheme="minorHAnsi"/>
          <w:bCs/>
          <w:sz w:val="22"/>
          <w:szCs w:val="22"/>
        </w:rPr>
        <w:t>6 week</w:t>
      </w:r>
      <w:proofErr w:type="gramEnd"/>
      <w:r>
        <w:rPr>
          <w:rFonts w:asciiTheme="minorHAnsi" w:hAnsiTheme="minorHAnsi" w:cstheme="minorHAnsi"/>
          <w:bCs/>
          <w:sz w:val="22"/>
          <w:szCs w:val="22"/>
        </w:rPr>
        <w:t xml:space="preserve"> closure September / October</w:t>
      </w:r>
    </w:p>
    <w:p w14:paraId="4320BF01" w14:textId="3098FA5A" w:rsidR="008111B8" w:rsidRPr="005D6B87" w:rsidRDefault="008111B8" w:rsidP="005D6B87">
      <w:pPr>
        <w:pStyle w:val="ListParagraph"/>
        <w:numPr>
          <w:ilvl w:val="1"/>
          <w:numId w:val="2"/>
        </w:numPr>
        <w:rPr>
          <w:rFonts w:asciiTheme="minorHAnsi" w:hAnsiTheme="minorHAnsi" w:cstheme="minorHAnsi"/>
          <w:b/>
          <w:sz w:val="22"/>
          <w:szCs w:val="22"/>
        </w:rPr>
      </w:pPr>
      <w:r>
        <w:rPr>
          <w:rFonts w:asciiTheme="minorHAnsi" w:hAnsiTheme="minorHAnsi" w:cstheme="minorHAnsi"/>
          <w:bCs/>
          <w:sz w:val="22"/>
          <w:szCs w:val="22"/>
        </w:rPr>
        <w:t>D-Day.  The Parish Council is working with the Horning Hub regarding the D-Day</w:t>
      </w:r>
    </w:p>
    <w:p w14:paraId="073B24F1" w14:textId="77777777" w:rsidR="006D539A" w:rsidRPr="00EE7C61" w:rsidRDefault="006D539A" w:rsidP="006D539A">
      <w:pPr>
        <w:pStyle w:val="ListParagraph"/>
        <w:ind w:left="1440"/>
        <w:rPr>
          <w:rFonts w:asciiTheme="minorHAnsi" w:hAnsiTheme="minorHAnsi" w:cstheme="minorHAnsi"/>
          <w:b/>
          <w:sz w:val="22"/>
          <w:szCs w:val="22"/>
        </w:rPr>
      </w:pPr>
    </w:p>
    <w:p w14:paraId="14C09148" w14:textId="2E8891EC" w:rsidR="004B5076" w:rsidRPr="00EE7C61" w:rsidRDefault="00DD587C" w:rsidP="00C70ADD">
      <w:pPr>
        <w:pStyle w:val="ListParagraph"/>
        <w:numPr>
          <w:ilvl w:val="0"/>
          <w:numId w:val="2"/>
        </w:numPr>
        <w:rPr>
          <w:rFonts w:asciiTheme="minorHAnsi" w:hAnsiTheme="minorHAnsi" w:cstheme="minorHAnsi"/>
          <w:b/>
          <w:sz w:val="22"/>
          <w:szCs w:val="22"/>
        </w:rPr>
      </w:pPr>
      <w:r w:rsidRPr="00EE7C61">
        <w:rPr>
          <w:rFonts w:asciiTheme="minorHAnsi" w:hAnsiTheme="minorHAnsi" w:cstheme="minorHAnsi"/>
          <w:b/>
          <w:vanish/>
          <w:sz w:val="22"/>
          <w:szCs w:val="22"/>
        </w:rPr>
        <w:t>H</w:t>
      </w:r>
      <w:r w:rsidR="00440B73" w:rsidRPr="00EE7C61">
        <w:rPr>
          <w:rFonts w:asciiTheme="minorHAnsi" w:hAnsiTheme="minorHAnsi" w:cstheme="minorHAnsi"/>
          <w:b/>
          <w:sz w:val="22"/>
          <w:szCs w:val="22"/>
        </w:rPr>
        <w:t>To identify other items at the Chairman’s discretion:</w:t>
      </w:r>
      <w:r w:rsidR="000E64F8" w:rsidRPr="00EE7C61">
        <w:rPr>
          <w:rFonts w:asciiTheme="minorHAnsi" w:hAnsiTheme="minorHAnsi" w:cstheme="minorHAnsi"/>
          <w:b/>
          <w:sz w:val="22"/>
          <w:szCs w:val="22"/>
        </w:rPr>
        <w:t xml:space="preserve"> </w:t>
      </w:r>
    </w:p>
    <w:p w14:paraId="5D2D228B" w14:textId="55D2C577" w:rsidR="00662C8B" w:rsidRPr="008111B8" w:rsidRDefault="00D950EB" w:rsidP="007A0903">
      <w:pPr>
        <w:pStyle w:val="ListParagraph"/>
        <w:numPr>
          <w:ilvl w:val="1"/>
          <w:numId w:val="2"/>
        </w:numPr>
        <w:rPr>
          <w:rFonts w:asciiTheme="minorHAnsi" w:hAnsiTheme="minorHAnsi" w:cstheme="minorHAnsi"/>
          <w:b/>
          <w:sz w:val="22"/>
          <w:szCs w:val="22"/>
        </w:rPr>
      </w:pPr>
      <w:r w:rsidRPr="00EE7C61">
        <w:rPr>
          <w:rFonts w:asciiTheme="minorHAnsi" w:hAnsiTheme="minorHAnsi" w:cstheme="minorHAnsi"/>
          <w:b/>
          <w:vanish/>
          <w:sz w:val="22"/>
          <w:szCs w:val="22"/>
        </w:rPr>
        <w:t>The</w:t>
      </w:r>
      <w:r w:rsidRPr="00EE7C61">
        <w:rPr>
          <w:rFonts w:asciiTheme="minorHAnsi" w:hAnsiTheme="minorHAnsi" w:cstheme="minorHAnsi"/>
          <w:bCs/>
          <w:vanish/>
          <w:sz w:val="22"/>
          <w:szCs w:val="22"/>
        </w:rPr>
        <w:t>The Chairmanddk</w:t>
      </w:r>
      <w:r w:rsidR="008111B8">
        <w:rPr>
          <w:rFonts w:asciiTheme="minorHAnsi" w:hAnsiTheme="minorHAnsi" w:cstheme="minorHAnsi"/>
          <w:bCs/>
          <w:sz w:val="22"/>
          <w:szCs w:val="22"/>
        </w:rPr>
        <w:t>Discussions regarding options for support from Cadent</w:t>
      </w:r>
    </w:p>
    <w:p w14:paraId="7B11703C" w14:textId="77777777" w:rsidR="008111B8" w:rsidRPr="00EE7C61" w:rsidRDefault="008111B8" w:rsidP="008111B8">
      <w:pPr>
        <w:pStyle w:val="ListParagraph"/>
        <w:ind w:left="1440"/>
        <w:rPr>
          <w:rFonts w:asciiTheme="minorHAnsi" w:hAnsiTheme="minorHAnsi" w:cstheme="minorHAnsi"/>
          <w:b/>
          <w:sz w:val="22"/>
          <w:szCs w:val="22"/>
        </w:rPr>
      </w:pPr>
    </w:p>
    <w:p w14:paraId="41256968" w14:textId="580046AE" w:rsidR="000C727C" w:rsidRPr="00EE7C61" w:rsidRDefault="004B28FE" w:rsidP="00CF22F1">
      <w:pPr>
        <w:pStyle w:val="ListParagraph"/>
        <w:numPr>
          <w:ilvl w:val="0"/>
          <w:numId w:val="2"/>
        </w:numPr>
        <w:rPr>
          <w:rFonts w:asciiTheme="minorHAnsi" w:hAnsiTheme="minorHAnsi" w:cstheme="minorHAnsi"/>
          <w:b/>
          <w:sz w:val="22"/>
          <w:szCs w:val="22"/>
        </w:rPr>
      </w:pPr>
      <w:r w:rsidRPr="00EE7C61">
        <w:rPr>
          <w:rFonts w:asciiTheme="minorHAnsi" w:hAnsiTheme="minorHAnsi" w:cstheme="minorHAnsi"/>
          <w:b/>
          <w:vanish/>
          <w:sz w:val="22"/>
          <w:szCs w:val="22"/>
        </w:rPr>
        <w:t>ThCllr</w:t>
      </w:r>
      <w:r w:rsidR="000C727C" w:rsidRPr="00EE7C61">
        <w:rPr>
          <w:rFonts w:asciiTheme="minorHAnsi" w:hAnsiTheme="minorHAnsi" w:cstheme="minorHAnsi"/>
          <w:b/>
          <w:sz w:val="22"/>
          <w:szCs w:val="22"/>
        </w:rPr>
        <w:t xml:space="preserve">To confirm that the next meeting will take place in the St Benet’s Hall on </w:t>
      </w:r>
      <w:r w:rsidR="001129AA" w:rsidRPr="00EE7C61">
        <w:rPr>
          <w:rFonts w:asciiTheme="minorHAnsi" w:hAnsiTheme="minorHAnsi" w:cstheme="minorHAnsi"/>
          <w:b/>
          <w:sz w:val="22"/>
          <w:szCs w:val="22"/>
        </w:rPr>
        <w:t>WEDNESDAY 3</w:t>
      </w:r>
      <w:r w:rsidR="001129AA" w:rsidRPr="00EE7C61">
        <w:rPr>
          <w:rFonts w:asciiTheme="minorHAnsi" w:hAnsiTheme="minorHAnsi" w:cstheme="minorHAnsi"/>
          <w:b/>
          <w:sz w:val="22"/>
          <w:szCs w:val="22"/>
          <w:vertAlign w:val="superscript"/>
        </w:rPr>
        <w:t>rd</w:t>
      </w:r>
      <w:r w:rsidR="001129AA" w:rsidRPr="00EE7C61">
        <w:rPr>
          <w:rFonts w:asciiTheme="minorHAnsi" w:hAnsiTheme="minorHAnsi" w:cstheme="minorHAnsi"/>
          <w:b/>
          <w:sz w:val="22"/>
          <w:szCs w:val="22"/>
        </w:rPr>
        <w:t xml:space="preserve"> April </w:t>
      </w:r>
      <w:r w:rsidR="00320FE1" w:rsidRPr="00EE7C61">
        <w:rPr>
          <w:rFonts w:asciiTheme="minorHAnsi" w:hAnsiTheme="minorHAnsi" w:cstheme="minorHAnsi"/>
          <w:b/>
          <w:sz w:val="22"/>
          <w:szCs w:val="22"/>
        </w:rPr>
        <w:t>2024 at 1900 hrs in St Benet’s Hall</w:t>
      </w:r>
    </w:p>
    <w:p w14:paraId="330026BF" w14:textId="42EAE3E1" w:rsidR="0057561B" w:rsidRPr="009751C8" w:rsidRDefault="0057561B" w:rsidP="00C70ADD">
      <w:pPr>
        <w:pStyle w:val="ListParagraph"/>
        <w:numPr>
          <w:ilvl w:val="0"/>
          <w:numId w:val="2"/>
        </w:numPr>
        <w:rPr>
          <w:b/>
          <w:sz w:val="22"/>
          <w:szCs w:val="22"/>
        </w:rPr>
      </w:pPr>
      <w:r w:rsidRPr="009751C8">
        <w:rPr>
          <w:b/>
          <w:sz w:val="22"/>
          <w:szCs w:val="22"/>
        </w:rPr>
        <w:t>Closure of meeting at</w:t>
      </w:r>
      <w:r w:rsidR="005B48E6" w:rsidRPr="009751C8">
        <w:rPr>
          <w:b/>
          <w:sz w:val="22"/>
          <w:szCs w:val="22"/>
        </w:rPr>
        <w:t xml:space="preserve"> </w:t>
      </w:r>
      <w:r w:rsidR="00A529AB">
        <w:rPr>
          <w:b/>
          <w:sz w:val="22"/>
          <w:szCs w:val="22"/>
        </w:rPr>
        <w:t>2152</w:t>
      </w:r>
      <w:r w:rsidR="00C10BC9" w:rsidRPr="009751C8">
        <w:rPr>
          <w:b/>
          <w:sz w:val="22"/>
          <w:szCs w:val="22"/>
        </w:rPr>
        <w:t xml:space="preserve"> hrs</w:t>
      </w:r>
    </w:p>
    <w:sectPr w:rsidR="0057561B" w:rsidRPr="009751C8" w:rsidSect="00DE5F3B">
      <w:headerReference w:type="default" r:id="rId9"/>
      <w:footerReference w:type="default" r:id="rId10"/>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C257" w14:textId="77777777" w:rsidR="00DE5F3B" w:rsidRDefault="00DE5F3B" w:rsidP="00B964C7">
      <w:r>
        <w:separator/>
      </w:r>
    </w:p>
  </w:endnote>
  <w:endnote w:type="continuationSeparator" w:id="0">
    <w:p w14:paraId="33028EEC" w14:textId="77777777" w:rsidR="00DE5F3B" w:rsidRDefault="00DE5F3B"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4828" w14:textId="77777777" w:rsidR="00DE5F3B" w:rsidRDefault="00DE5F3B" w:rsidP="00B964C7">
      <w:r>
        <w:separator/>
      </w:r>
    </w:p>
  </w:footnote>
  <w:footnote w:type="continuationSeparator" w:id="0">
    <w:p w14:paraId="41BA98FE" w14:textId="77777777" w:rsidR="00DE5F3B" w:rsidRDefault="00DE5F3B"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B4692A"/>
    <w:multiLevelType w:val="hybridMultilevel"/>
    <w:tmpl w:val="86FAA0B2"/>
    <w:lvl w:ilvl="0" w:tplc="997EF50C">
      <w:start w:val="7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F6B14AE"/>
    <w:multiLevelType w:val="hybridMultilevel"/>
    <w:tmpl w:val="2BE0B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7B28352C">
      <w:start w:val="1"/>
      <w:numFmt w:val="lowerRoman"/>
      <w:lvlText w:val="%3."/>
      <w:lvlJc w:val="right"/>
      <w:pPr>
        <w:ind w:left="2160" w:hanging="180"/>
      </w:pPr>
      <w:rPr>
        <w:b w:val="0"/>
        <w:bCs/>
      </w:r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9374FBE"/>
    <w:multiLevelType w:val="hybridMultilevel"/>
    <w:tmpl w:val="AD8A3044"/>
    <w:lvl w:ilvl="0" w:tplc="F6DE3ADC">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2"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5"/>
  </w:num>
  <w:num w:numId="2" w16cid:durableId="1620379669">
    <w:abstractNumId w:val="13"/>
  </w:num>
  <w:num w:numId="3" w16cid:durableId="887031354">
    <w:abstractNumId w:val="16"/>
  </w:num>
  <w:num w:numId="4" w16cid:durableId="632904834">
    <w:abstractNumId w:val="5"/>
  </w:num>
  <w:num w:numId="5" w16cid:durableId="815953454">
    <w:abstractNumId w:val="2"/>
  </w:num>
  <w:num w:numId="6" w16cid:durableId="1923022936">
    <w:abstractNumId w:val="11"/>
  </w:num>
  <w:num w:numId="7" w16cid:durableId="1110470581">
    <w:abstractNumId w:val="23"/>
  </w:num>
  <w:num w:numId="8" w16cid:durableId="1432359978">
    <w:abstractNumId w:val="15"/>
    <w:lvlOverride w:ilvl="0">
      <w:lvl w:ilvl="0" w:tplc="F6DE3ADC">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2"/>
  </w:num>
  <w:num w:numId="13" w16cid:durableId="381635851">
    <w:abstractNumId w:val="1"/>
  </w:num>
  <w:num w:numId="14" w16cid:durableId="1985088184">
    <w:abstractNumId w:val="6"/>
  </w:num>
  <w:num w:numId="15" w16cid:durableId="1594705045">
    <w:abstractNumId w:val="18"/>
  </w:num>
  <w:num w:numId="16" w16cid:durableId="731348715">
    <w:abstractNumId w:val="17"/>
  </w:num>
  <w:num w:numId="17" w16cid:durableId="908930484">
    <w:abstractNumId w:val="3"/>
  </w:num>
  <w:num w:numId="18" w16cid:durableId="1101532748">
    <w:abstractNumId w:val="8"/>
  </w:num>
  <w:num w:numId="19" w16cid:durableId="1974603814">
    <w:abstractNumId w:val="19"/>
  </w:num>
  <w:num w:numId="20" w16cid:durableId="148178782">
    <w:abstractNumId w:val="20"/>
  </w:num>
  <w:num w:numId="21" w16cid:durableId="10545509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58246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973"/>
    <w:rsid w:val="00007AE0"/>
    <w:rsid w:val="0001017A"/>
    <w:rsid w:val="000129C0"/>
    <w:rsid w:val="00012A3A"/>
    <w:rsid w:val="00013A01"/>
    <w:rsid w:val="00014E2C"/>
    <w:rsid w:val="00015642"/>
    <w:rsid w:val="000157B7"/>
    <w:rsid w:val="000177C2"/>
    <w:rsid w:val="00020A14"/>
    <w:rsid w:val="0002136D"/>
    <w:rsid w:val="00022056"/>
    <w:rsid w:val="00023389"/>
    <w:rsid w:val="0002443D"/>
    <w:rsid w:val="00024D0A"/>
    <w:rsid w:val="00025766"/>
    <w:rsid w:val="00026463"/>
    <w:rsid w:val="0002798C"/>
    <w:rsid w:val="00030561"/>
    <w:rsid w:val="0003083B"/>
    <w:rsid w:val="00030E36"/>
    <w:rsid w:val="00032A8F"/>
    <w:rsid w:val="00032D6E"/>
    <w:rsid w:val="00033362"/>
    <w:rsid w:val="00033E7C"/>
    <w:rsid w:val="00033F96"/>
    <w:rsid w:val="000348A4"/>
    <w:rsid w:val="00034F87"/>
    <w:rsid w:val="00035636"/>
    <w:rsid w:val="000376FC"/>
    <w:rsid w:val="00040670"/>
    <w:rsid w:val="00041306"/>
    <w:rsid w:val="0004282E"/>
    <w:rsid w:val="00044ACA"/>
    <w:rsid w:val="000500B1"/>
    <w:rsid w:val="00050BCA"/>
    <w:rsid w:val="000516FF"/>
    <w:rsid w:val="00051D5D"/>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405F"/>
    <w:rsid w:val="0006638B"/>
    <w:rsid w:val="00066899"/>
    <w:rsid w:val="00071DA4"/>
    <w:rsid w:val="00073DE9"/>
    <w:rsid w:val="00074F42"/>
    <w:rsid w:val="00076DDC"/>
    <w:rsid w:val="000809CA"/>
    <w:rsid w:val="00081D54"/>
    <w:rsid w:val="0008212F"/>
    <w:rsid w:val="00082475"/>
    <w:rsid w:val="00082928"/>
    <w:rsid w:val="00086DE9"/>
    <w:rsid w:val="000902AA"/>
    <w:rsid w:val="00090CE4"/>
    <w:rsid w:val="00091D68"/>
    <w:rsid w:val="00092562"/>
    <w:rsid w:val="000925DE"/>
    <w:rsid w:val="00093D9E"/>
    <w:rsid w:val="0009607E"/>
    <w:rsid w:val="000977FE"/>
    <w:rsid w:val="000A287A"/>
    <w:rsid w:val="000A2894"/>
    <w:rsid w:val="000A3374"/>
    <w:rsid w:val="000A351C"/>
    <w:rsid w:val="000A47E5"/>
    <w:rsid w:val="000A582E"/>
    <w:rsid w:val="000A6115"/>
    <w:rsid w:val="000B0A25"/>
    <w:rsid w:val="000B0FC5"/>
    <w:rsid w:val="000B2C12"/>
    <w:rsid w:val="000B3799"/>
    <w:rsid w:val="000B6071"/>
    <w:rsid w:val="000B7600"/>
    <w:rsid w:val="000B7B99"/>
    <w:rsid w:val="000C3A51"/>
    <w:rsid w:val="000C3D63"/>
    <w:rsid w:val="000C4328"/>
    <w:rsid w:val="000C727C"/>
    <w:rsid w:val="000D28C8"/>
    <w:rsid w:val="000D34AB"/>
    <w:rsid w:val="000D3A50"/>
    <w:rsid w:val="000D6278"/>
    <w:rsid w:val="000D66CD"/>
    <w:rsid w:val="000D72E7"/>
    <w:rsid w:val="000D767D"/>
    <w:rsid w:val="000D7867"/>
    <w:rsid w:val="000E1E61"/>
    <w:rsid w:val="000E2E97"/>
    <w:rsid w:val="000E49A2"/>
    <w:rsid w:val="000E4A03"/>
    <w:rsid w:val="000E64F8"/>
    <w:rsid w:val="000E6700"/>
    <w:rsid w:val="000E767E"/>
    <w:rsid w:val="000E7F23"/>
    <w:rsid w:val="000F2B44"/>
    <w:rsid w:val="000F34E5"/>
    <w:rsid w:val="000F3E91"/>
    <w:rsid w:val="000F4889"/>
    <w:rsid w:val="000F5564"/>
    <w:rsid w:val="000F77DD"/>
    <w:rsid w:val="0010004E"/>
    <w:rsid w:val="001015AF"/>
    <w:rsid w:val="00102603"/>
    <w:rsid w:val="0010422B"/>
    <w:rsid w:val="00104AE4"/>
    <w:rsid w:val="00106D74"/>
    <w:rsid w:val="001103A6"/>
    <w:rsid w:val="001109EE"/>
    <w:rsid w:val="00111B3C"/>
    <w:rsid w:val="00112234"/>
    <w:rsid w:val="001129AA"/>
    <w:rsid w:val="001149F2"/>
    <w:rsid w:val="00114D11"/>
    <w:rsid w:val="00114D72"/>
    <w:rsid w:val="00114E0E"/>
    <w:rsid w:val="00115216"/>
    <w:rsid w:val="001163C0"/>
    <w:rsid w:val="00116AC1"/>
    <w:rsid w:val="00120197"/>
    <w:rsid w:val="00120751"/>
    <w:rsid w:val="00121B39"/>
    <w:rsid w:val="001230EE"/>
    <w:rsid w:val="001249B7"/>
    <w:rsid w:val="0012649D"/>
    <w:rsid w:val="00126B64"/>
    <w:rsid w:val="00126C07"/>
    <w:rsid w:val="001304CA"/>
    <w:rsid w:val="00131149"/>
    <w:rsid w:val="001314A0"/>
    <w:rsid w:val="00133AEB"/>
    <w:rsid w:val="00133B0B"/>
    <w:rsid w:val="001344E9"/>
    <w:rsid w:val="0013614D"/>
    <w:rsid w:val="001367AD"/>
    <w:rsid w:val="00137525"/>
    <w:rsid w:val="00140A84"/>
    <w:rsid w:val="00141360"/>
    <w:rsid w:val="00142918"/>
    <w:rsid w:val="00142AE6"/>
    <w:rsid w:val="00142C2D"/>
    <w:rsid w:val="00144855"/>
    <w:rsid w:val="00145236"/>
    <w:rsid w:val="00145C0A"/>
    <w:rsid w:val="001478C4"/>
    <w:rsid w:val="00150480"/>
    <w:rsid w:val="00151DE9"/>
    <w:rsid w:val="00152840"/>
    <w:rsid w:val="001528DF"/>
    <w:rsid w:val="00154570"/>
    <w:rsid w:val="001559F6"/>
    <w:rsid w:val="00162986"/>
    <w:rsid w:val="00162D9C"/>
    <w:rsid w:val="00163292"/>
    <w:rsid w:val="00163B90"/>
    <w:rsid w:val="00163E89"/>
    <w:rsid w:val="00164489"/>
    <w:rsid w:val="00165DB9"/>
    <w:rsid w:val="00166EDF"/>
    <w:rsid w:val="00172748"/>
    <w:rsid w:val="001739AD"/>
    <w:rsid w:val="00174B16"/>
    <w:rsid w:val="0017578F"/>
    <w:rsid w:val="001779DE"/>
    <w:rsid w:val="00177B12"/>
    <w:rsid w:val="00180FD7"/>
    <w:rsid w:val="001811DC"/>
    <w:rsid w:val="0018225F"/>
    <w:rsid w:val="0018246A"/>
    <w:rsid w:val="00182818"/>
    <w:rsid w:val="001837D7"/>
    <w:rsid w:val="001869BB"/>
    <w:rsid w:val="0019065E"/>
    <w:rsid w:val="00190BB4"/>
    <w:rsid w:val="00194A55"/>
    <w:rsid w:val="00195060"/>
    <w:rsid w:val="00196381"/>
    <w:rsid w:val="00196393"/>
    <w:rsid w:val="001A0275"/>
    <w:rsid w:val="001A3678"/>
    <w:rsid w:val="001A3DA4"/>
    <w:rsid w:val="001A7444"/>
    <w:rsid w:val="001B2D76"/>
    <w:rsid w:val="001B4E0B"/>
    <w:rsid w:val="001B59B7"/>
    <w:rsid w:val="001B659D"/>
    <w:rsid w:val="001B72E3"/>
    <w:rsid w:val="001C0F73"/>
    <w:rsid w:val="001C1299"/>
    <w:rsid w:val="001C1B4F"/>
    <w:rsid w:val="001C2209"/>
    <w:rsid w:val="001C365B"/>
    <w:rsid w:val="001C3839"/>
    <w:rsid w:val="001C5A1A"/>
    <w:rsid w:val="001C6F3C"/>
    <w:rsid w:val="001D07F5"/>
    <w:rsid w:val="001D1BFE"/>
    <w:rsid w:val="001D1E65"/>
    <w:rsid w:val="001D3D1B"/>
    <w:rsid w:val="001D66FC"/>
    <w:rsid w:val="001D7D12"/>
    <w:rsid w:val="001E0719"/>
    <w:rsid w:val="001E094D"/>
    <w:rsid w:val="001E0F44"/>
    <w:rsid w:val="001E0FB3"/>
    <w:rsid w:val="001E4C31"/>
    <w:rsid w:val="001E52D3"/>
    <w:rsid w:val="001F3061"/>
    <w:rsid w:val="001F3D22"/>
    <w:rsid w:val="001F46DE"/>
    <w:rsid w:val="001F4D69"/>
    <w:rsid w:val="001F55C0"/>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476A"/>
    <w:rsid w:val="00215765"/>
    <w:rsid w:val="00216139"/>
    <w:rsid w:val="00216F56"/>
    <w:rsid w:val="00220FDD"/>
    <w:rsid w:val="0022489C"/>
    <w:rsid w:val="00226978"/>
    <w:rsid w:val="00226D95"/>
    <w:rsid w:val="00230D33"/>
    <w:rsid w:val="00231890"/>
    <w:rsid w:val="00231B0C"/>
    <w:rsid w:val="002353EA"/>
    <w:rsid w:val="002379B9"/>
    <w:rsid w:val="00240FC0"/>
    <w:rsid w:val="00241BAF"/>
    <w:rsid w:val="00241FF8"/>
    <w:rsid w:val="002430FB"/>
    <w:rsid w:val="0024363C"/>
    <w:rsid w:val="00243660"/>
    <w:rsid w:val="002444D7"/>
    <w:rsid w:val="00245E57"/>
    <w:rsid w:val="0025063F"/>
    <w:rsid w:val="00253B59"/>
    <w:rsid w:val="00255422"/>
    <w:rsid w:val="00255FF7"/>
    <w:rsid w:val="00256415"/>
    <w:rsid w:val="00257808"/>
    <w:rsid w:val="00257CEB"/>
    <w:rsid w:val="00260342"/>
    <w:rsid w:val="00260541"/>
    <w:rsid w:val="00260916"/>
    <w:rsid w:val="00260FA6"/>
    <w:rsid w:val="002612FC"/>
    <w:rsid w:val="00262132"/>
    <w:rsid w:val="00262B81"/>
    <w:rsid w:val="002631DC"/>
    <w:rsid w:val="00263ACD"/>
    <w:rsid w:val="00265840"/>
    <w:rsid w:val="0026672E"/>
    <w:rsid w:val="00266932"/>
    <w:rsid w:val="00267B5B"/>
    <w:rsid w:val="00270516"/>
    <w:rsid w:val="002717A1"/>
    <w:rsid w:val="00271AED"/>
    <w:rsid w:val="00271BFC"/>
    <w:rsid w:val="002728AA"/>
    <w:rsid w:val="0027365E"/>
    <w:rsid w:val="00275820"/>
    <w:rsid w:val="00276424"/>
    <w:rsid w:val="002805A9"/>
    <w:rsid w:val="00282385"/>
    <w:rsid w:val="002838C4"/>
    <w:rsid w:val="00283A22"/>
    <w:rsid w:val="002847A4"/>
    <w:rsid w:val="0028629E"/>
    <w:rsid w:val="0029036A"/>
    <w:rsid w:val="00293557"/>
    <w:rsid w:val="00294060"/>
    <w:rsid w:val="00297516"/>
    <w:rsid w:val="002A1498"/>
    <w:rsid w:val="002A197A"/>
    <w:rsid w:val="002A325A"/>
    <w:rsid w:val="002A3FC3"/>
    <w:rsid w:val="002A61A1"/>
    <w:rsid w:val="002A6AF9"/>
    <w:rsid w:val="002A7FAC"/>
    <w:rsid w:val="002B0A50"/>
    <w:rsid w:val="002B2CB9"/>
    <w:rsid w:val="002B2F2A"/>
    <w:rsid w:val="002B3B63"/>
    <w:rsid w:val="002B6AC5"/>
    <w:rsid w:val="002B76E1"/>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68"/>
    <w:rsid w:val="002D7CB4"/>
    <w:rsid w:val="002E0771"/>
    <w:rsid w:val="002E132B"/>
    <w:rsid w:val="002E185B"/>
    <w:rsid w:val="002E4233"/>
    <w:rsid w:val="002E637A"/>
    <w:rsid w:val="002F0176"/>
    <w:rsid w:val="002F15C3"/>
    <w:rsid w:val="002F30B8"/>
    <w:rsid w:val="002F535E"/>
    <w:rsid w:val="002F5F57"/>
    <w:rsid w:val="002F6D2C"/>
    <w:rsid w:val="002F7250"/>
    <w:rsid w:val="0030053F"/>
    <w:rsid w:val="00301E74"/>
    <w:rsid w:val="003022D5"/>
    <w:rsid w:val="0030571B"/>
    <w:rsid w:val="00306EAB"/>
    <w:rsid w:val="003072F8"/>
    <w:rsid w:val="00310546"/>
    <w:rsid w:val="003110B2"/>
    <w:rsid w:val="00311B52"/>
    <w:rsid w:val="0031207E"/>
    <w:rsid w:val="00313352"/>
    <w:rsid w:val="00314731"/>
    <w:rsid w:val="00314B3A"/>
    <w:rsid w:val="00315092"/>
    <w:rsid w:val="0031763A"/>
    <w:rsid w:val="00320FE1"/>
    <w:rsid w:val="00321F58"/>
    <w:rsid w:val="00322EE6"/>
    <w:rsid w:val="00323A91"/>
    <w:rsid w:val="00325231"/>
    <w:rsid w:val="0032693C"/>
    <w:rsid w:val="00327E8B"/>
    <w:rsid w:val="00333843"/>
    <w:rsid w:val="00333D67"/>
    <w:rsid w:val="0033474A"/>
    <w:rsid w:val="00336AD8"/>
    <w:rsid w:val="00340A82"/>
    <w:rsid w:val="0034147D"/>
    <w:rsid w:val="003414C9"/>
    <w:rsid w:val="0034220E"/>
    <w:rsid w:val="00342B04"/>
    <w:rsid w:val="00342EC0"/>
    <w:rsid w:val="003438C8"/>
    <w:rsid w:val="003452AE"/>
    <w:rsid w:val="00346AB8"/>
    <w:rsid w:val="00346EB0"/>
    <w:rsid w:val="00347D2F"/>
    <w:rsid w:val="00347FB7"/>
    <w:rsid w:val="0035357B"/>
    <w:rsid w:val="00353CE2"/>
    <w:rsid w:val="00355F52"/>
    <w:rsid w:val="00357A49"/>
    <w:rsid w:val="00357C57"/>
    <w:rsid w:val="00360225"/>
    <w:rsid w:val="0036024F"/>
    <w:rsid w:val="00362F55"/>
    <w:rsid w:val="00363908"/>
    <w:rsid w:val="00363D25"/>
    <w:rsid w:val="003646F3"/>
    <w:rsid w:val="00372817"/>
    <w:rsid w:val="00374EF1"/>
    <w:rsid w:val="0037589F"/>
    <w:rsid w:val="003776E7"/>
    <w:rsid w:val="00377AC9"/>
    <w:rsid w:val="00380483"/>
    <w:rsid w:val="003804E7"/>
    <w:rsid w:val="00381E91"/>
    <w:rsid w:val="00382869"/>
    <w:rsid w:val="003864ED"/>
    <w:rsid w:val="0039075D"/>
    <w:rsid w:val="00390BF3"/>
    <w:rsid w:val="003921BC"/>
    <w:rsid w:val="00393056"/>
    <w:rsid w:val="00393BBD"/>
    <w:rsid w:val="00393C17"/>
    <w:rsid w:val="00395C28"/>
    <w:rsid w:val="003964C7"/>
    <w:rsid w:val="003A2E3D"/>
    <w:rsid w:val="003A5593"/>
    <w:rsid w:val="003A61D3"/>
    <w:rsid w:val="003A6EA7"/>
    <w:rsid w:val="003A773D"/>
    <w:rsid w:val="003A7F49"/>
    <w:rsid w:val="003B0611"/>
    <w:rsid w:val="003B13D2"/>
    <w:rsid w:val="003B15B1"/>
    <w:rsid w:val="003B4FDC"/>
    <w:rsid w:val="003B65DD"/>
    <w:rsid w:val="003B6868"/>
    <w:rsid w:val="003B68DE"/>
    <w:rsid w:val="003B75D6"/>
    <w:rsid w:val="003C367E"/>
    <w:rsid w:val="003C7E5A"/>
    <w:rsid w:val="003D3B3D"/>
    <w:rsid w:val="003D3B6B"/>
    <w:rsid w:val="003D654F"/>
    <w:rsid w:val="003D7E82"/>
    <w:rsid w:val="003E0FC9"/>
    <w:rsid w:val="003E13B7"/>
    <w:rsid w:val="003E4E04"/>
    <w:rsid w:val="003E5D35"/>
    <w:rsid w:val="003E5EB6"/>
    <w:rsid w:val="003E6AC4"/>
    <w:rsid w:val="003E77B9"/>
    <w:rsid w:val="003F04C1"/>
    <w:rsid w:val="003F0EED"/>
    <w:rsid w:val="003F7146"/>
    <w:rsid w:val="00400DBA"/>
    <w:rsid w:val="004018C6"/>
    <w:rsid w:val="00402129"/>
    <w:rsid w:val="004045D9"/>
    <w:rsid w:val="00405C9E"/>
    <w:rsid w:val="0040674B"/>
    <w:rsid w:val="00406CC0"/>
    <w:rsid w:val="00406FD4"/>
    <w:rsid w:val="004157D6"/>
    <w:rsid w:val="0041626B"/>
    <w:rsid w:val="00416333"/>
    <w:rsid w:val="0041650D"/>
    <w:rsid w:val="00416A6A"/>
    <w:rsid w:val="0041706C"/>
    <w:rsid w:val="004175D2"/>
    <w:rsid w:val="00425CD6"/>
    <w:rsid w:val="00427CD9"/>
    <w:rsid w:val="00430AB6"/>
    <w:rsid w:val="00431B0B"/>
    <w:rsid w:val="004344E6"/>
    <w:rsid w:val="004369C3"/>
    <w:rsid w:val="004369E4"/>
    <w:rsid w:val="004374BC"/>
    <w:rsid w:val="00440B73"/>
    <w:rsid w:val="00442EEE"/>
    <w:rsid w:val="004438E4"/>
    <w:rsid w:val="00443E1D"/>
    <w:rsid w:val="00443E65"/>
    <w:rsid w:val="004447E0"/>
    <w:rsid w:val="004455D3"/>
    <w:rsid w:val="0044625B"/>
    <w:rsid w:val="00446A75"/>
    <w:rsid w:val="00447DE9"/>
    <w:rsid w:val="0045105C"/>
    <w:rsid w:val="004512EF"/>
    <w:rsid w:val="0045353D"/>
    <w:rsid w:val="00453A7C"/>
    <w:rsid w:val="00453FA2"/>
    <w:rsid w:val="0045411D"/>
    <w:rsid w:val="00454557"/>
    <w:rsid w:val="00454607"/>
    <w:rsid w:val="00454819"/>
    <w:rsid w:val="0045647E"/>
    <w:rsid w:val="004564F8"/>
    <w:rsid w:val="004620CE"/>
    <w:rsid w:val="00462CE0"/>
    <w:rsid w:val="004632A4"/>
    <w:rsid w:val="0046414C"/>
    <w:rsid w:val="004655BF"/>
    <w:rsid w:val="00466AB3"/>
    <w:rsid w:val="00466DAB"/>
    <w:rsid w:val="0046793A"/>
    <w:rsid w:val="0047068B"/>
    <w:rsid w:val="00470BCA"/>
    <w:rsid w:val="004720E3"/>
    <w:rsid w:val="00472646"/>
    <w:rsid w:val="0047401C"/>
    <w:rsid w:val="004755AF"/>
    <w:rsid w:val="00477A3C"/>
    <w:rsid w:val="004801A7"/>
    <w:rsid w:val="00480307"/>
    <w:rsid w:val="0048176F"/>
    <w:rsid w:val="00482DA0"/>
    <w:rsid w:val="0048340C"/>
    <w:rsid w:val="00483665"/>
    <w:rsid w:val="0048439A"/>
    <w:rsid w:val="00485294"/>
    <w:rsid w:val="00485563"/>
    <w:rsid w:val="00485B50"/>
    <w:rsid w:val="00486032"/>
    <w:rsid w:val="0048657C"/>
    <w:rsid w:val="004902D4"/>
    <w:rsid w:val="0049372E"/>
    <w:rsid w:val="00493BF0"/>
    <w:rsid w:val="00494051"/>
    <w:rsid w:val="004A0A88"/>
    <w:rsid w:val="004A23FB"/>
    <w:rsid w:val="004A34D3"/>
    <w:rsid w:val="004A4655"/>
    <w:rsid w:val="004A728F"/>
    <w:rsid w:val="004A7609"/>
    <w:rsid w:val="004A7692"/>
    <w:rsid w:val="004A79F6"/>
    <w:rsid w:val="004A7E68"/>
    <w:rsid w:val="004B00EC"/>
    <w:rsid w:val="004B0475"/>
    <w:rsid w:val="004B1CEE"/>
    <w:rsid w:val="004B28F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3E94"/>
    <w:rsid w:val="004D4032"/>
    <w:rsid w:val="004D4485"/>
    <w:rsid w:val="004D4A67"/>
    <w:rsid w:val="004D5F25"/>
    <w:rsid w:val="004D61B3"/>
    <w:rsid w:val="004D7438"/>
    <w:rsid w:val="004D7A15"/>
    <w:rsid w:val="004E1022"/>
    <w:rsid w:val="004E2085"/>
    <w:rsid w:val="004E3DA4"/>
    <w:rsid w:val="004E53F9"/>
    <w:rsid w:val="004E58B1"/>
    <w:rsid w:val="004E5ACB"/>
    <w:rsid w:val="004F1BF0"/>
    <w:rsid w:val="004F294B"/>
    <w:rsid w:val="004F389F"/>
    <w:rsid w:val="004F40A6"/>
    <w:rsid w:val="004F46C9"/>
    <w:rsid w:val="004F505E"/>
    <w:rsid w:val="004F5138"/>
    <w:rsid w:val="004F7543"/>
    <w:rsid w:val="0050067C"/>
    <w:rsid w:val="00503B99"/>
    <w:rsid w:val="00505091"/>
    <w:rsid w:val="0050512B"/>
    <w:rsid w:val="00505E73"/>
    <w:rsid w:val="00506479"/>
    <w:rsid w:val="005065E6"/>
    <w:rsid w:val="005071A8"/>
    <w:rsid w:val="00507437"/>
    <w:rsid w:val="0050786D"/>
    <w:rsid w:val="00507E6B"/>
    <w:rsid w:val="0051020C"/>
    <w:rsid w:val="005107CB"/>
    <w:rsid w:val="00510CEE"/>
    <w:rsid w:val="005117CA"/>
    <w:rsid w:val="00516136"/>
    <w:rsid w:val="005166B4"/>
    <w:rsid w:val="00516DDA"/>
    <w:rsid w:val="00517C2D"/>
    <w:rsid w:val="005218F7"/>
    <w:rsid w:val="00522907"/>
    <w:rsid w:val="0052458F"/>
    <w:rsid w:val="0052641E"/>
    <w:rsid w:val="0052642B"/>
    <w:rsid w:val="00526438"/>
    <w:rsid w:val="00526BCA"/>
    <w:rsid w:val="0053063D"/>
    <w:rsid w:val="0053074E"/>
    <w:rsid w:val="00531F1C"/>
    <w:rsid w:val="00532F98"/>
    <w:rsid w:val="00532FDE"/>
    <w:rsid w:val="00535659"/>
    <w:rsid w:val="005366A8"/>
    <w:rsid w:val="0053674A"/>
    <w:rsid w:val="00537018"/>
    <w:rsid w:val="00537237"/>
    <w:rsid w:val="00537C88"/>
    <w:rsid w:val="005401CA"/>
    <w:rsid w:val="00541F2E"/>
    <w:rsid w:val="0054260C"/>
    <w:rsid w:val="005428D3"/>
    <w:rsid w:val="00543587"/>
    <w:rsid w:val="00544F9F"/>
    <w:rsid w:val="005459C2"/>
    <w:rsid w:val="00545D54"/>
    <w:rsid w:val="005463B2"/>
    <w:rsid w:val="00546A0B"/>
    <w:rsid w:val="00552459"/>
    <w:rsid w:val="00553853"/>
    <w:rsid w:val="005546AF"/>
    <w:rsid w:val="00555D6C"/>
    <w:rsid w:val="0055675C"/>
    <w:rsid w:val="00556A24"/>
    <w:rsid w:val="00561BBA"/>
    <w:rsid w:val="005633D9"/>
    <w:rsid w:val="00563E30"/>
    <w:rsid w:val="005656A4"/>
    <w:rsid w:val="00566F7D"/>
    <w:rsid w:val="0056744A"/>
    <w:rsid w:val="005678E9"/>
    <w:rsid w:val="0057376F"/>
    <w:rsid w:val="00573A98"/>
    <w:rsid w:val="00574222"/>
    <w:rsid w:val="00574FB1"/>
    <w:rsid w:val="0057561B"/>
    <w:rsid w:val="005772F5"/>
    <w:rsid w:val="005803F1"/>
    <w:rsid w:val="00580DF2"/>
    <w:rsid w:val="00582683"/>
    <w:rsid w:val="005843D7"/>
    <w:rsid w:val="00591C6F"/>
    <w:rsid w:val="00593A75"/>
    <w:rsid w:val="005941A0"/>
    <w:rsid w:val="00595396"/>
    <w:rsid w:val="005A1901"/>
    <w:rsid w:val="005A512D"/>
    <w:rsid w:val="005A5B81"/>
    <w:rsid w:val="005A61C6"/>
    <w:rsid w:val="005A72A6"/>
    <w:rsid w:val="005A7532"/>
    <w:rsid w:val="005B0E09"/>
    <w:rsid w:val="005B1A81"/>
    <w:rsid w:val="005B2299"/>
    <w:rsid w:val="005B26DC"/>
    <w:rsid w:val="005B29DA"/>
    <w:rsid w:val="005B2E59"/>
    <w:rsid w:val="005B378E"/>
    <w:rsid w:val="005B45A8"/>
    <w:rsid w:val="005B48E6"/>
    <w:rsid w:val="005B59FA"/>
    <w:rsid w:val="005C183C"/>
    <w:rsid w:val="005C1D66"/>
    <w:rsid w:val="005C3FD7"/>
    <w:rsid w:val="005C4DB6"/>
    <w:rsid w:val="005C534A"/>
    <w:rsid w:val="005C7C21"/>
    <w:rsid w:val="005D10FF"/>
    <w:rsid w:val="005D138E"/>
    <w:rsid w:val="005D19A0"/>
    <w:rsid w:val="005D677E"/>
    <w:rsid w:val="005D6883"/>
    <w:rsid w:val="005D6A04"/>
    <w:rsid w:val="005D6B87"/>
    <w:rsid w:val="005D71A7"/>
    <w:rsid w:val="005D7D62"/>
    <w:rsid w:val="005D7DEE"/>
    <w:rsid w:val="005E00FA"/>
    <w:rsid w:val="005E1C95"/>
    <w:rsid w:val="005E1F14"/>
    <w:rsid w:val="005E2F2A"/>
    <w:rsid w:val="005E3D67"/>
    <w:rsid w:val="005E3F73"/>
    <w:rsid w:val="005E40DE"/>
    <w:rsid w:val="005E4BFC"/>
    <w:rsid w:val="005E50F1"/>
    <w:rsid w:val="005E7233"/>
    <w:rsid w:val="005F05D0"/>
    <w:rsid w:val="005F20A5"/>
    <w:rsid w:val="005F2847"/>
    <w:rsid w:val="005F321B"/>
    <w:rsid w:val="005F6A4F"/>
    <w:rsid w:val="005F7C74"/>
    <w:rsid w:val="006002A9"/>
    <w:rsid w:val="006045DF"/>
    <w:rsid w:val="006048E8"/>
    <w:rsid w:val="006048FB"/>
    <w:rsid w:val="00606677"/>
    <w:rsid w:val="00607410"/>
    <w:rsid w:val="006074C7"/>
    <w:rsid w:val="00607A37"/>
    <w:rsid w:val="00610307"/>
    <w:rsid w:val="006106BE"/>
    <w:rsid w:val="006108F1"/>
    <w:rsid w:val="00612DAC"/>
    <w:rsid w:val="00613609"/>
    <w:rsid w:val="00613D65"/>
    <w:rsid w:val="00615B0B"/>
    <w:rsid w:val="006160DD"/>
    <w:rsid w:val="00623294"/>
    <w:rsid w:val="006277BA"/>
    <w:rsid w:val="00627BB5"/>
    <w:rsid w:val="00630322"/>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2D28"/>
    <w:rsid w:val="00654024"/>
    <w:rsid w:val="0065558A"/>
    <w:rsid w:val="00660982"/>
    <w:rsid w:val="00661C28"/>
    <w:rsid w:val="006620C9"/>
    <w:rsid w:val="00662C8B"/>
    <w:rsid w:val="00664724"/>
    <w:rsid w:val="00666E03"/>
    <w:rsid w:val="006673C4"/>
    <w:rsid w:val="006675F3"/>
    <w:rsid w:val="00667880"/>
    <w:rsid w:val="00671F1A"/>
    <w:rsid w:val="00672405"/>
    <w:rsid w:val="0067286F"/>
    <w:rsid w:val="0067330E"/>
    <w:rsid w:val="00673A4F"/>
    <w:rsid w:val="0067488F"/>
    <w:rsid w:val="00674D98"/>
    <w:rsid w:val="00674E52"/>
    <w:rsid w:val="0067528E"/>
    <w:rsid w:val="00675EBA"/>
    <w:rsid w:val="006769D5"/>
    <w:rsid w:val="00676CB4"/>
    <w:rsid w:val="0068113F"/>
    <w:rsid w:val="00681187"/>
    <w:rsid w:val="00681812"/>
    <w:rsid w:val="00682237"/>
    <w:rsid w:val="00682F19"/>
    <w:rsid w:val="00684E59"/>
    <w:rsid w:val="00685761"/>
    <w:rsid w:val="00686655"/>
    <w:rsid w:val="00687D48"/>
    <w:rsid w:val="00687F1E"/>
    <w:rsid w:val="00690FF6"/>
    <w:rsid w:val="00691581"/>
    <w:rsid w:val="00692684"/>
    <w:rsid w:val="00692B1C"/>
    <w:rsid w:val="00693B2D"/>
    <w:rsid w:val="0069453C"/>
    <w:rsid w:val="00695AE8"/>
    <w:rsid w:val="00695CD6"/>
    <w:rsid w:val="00695E80"/>
    <w:rsid w:val="00696F57"/>
    <w:rsid w:val="006A0E06"/>
    <w:rsid w:val="006A23AD"/>
    <w:rsid w:val="006A289C"/>
    <w:rsid w:val="006A3765"/>
    <w:rsid w:val="006A51D3"/>
    <w:rsid w:val="006A5AE7"/>
    <w:rsid w:val="006B096F"/>
    <w:rsid w:val="006B4A42"/>
    <w:rsid w:val="006B4B89"/>
    <w:rsid w:val="006B641F"/>
    <w:rsid w:val="006B6C42"/>
    <w:rsid w:val="006B74C1"/>
    <w:rsid w:val="006C13D1"/>
    <w:rsid w:val="006C1B59"/>
    <w:rsid w:val="006C47C4"/>
    <w:rsid w:val="006C5549"/>
    <w:rsid w:val="006C6E6D"/>
    <w:rsid w:val="006D1984"/>
    <w:rsid w:val="006D2B9E"/>
    <w:rsid w:val="006D2CFB"/>
    <w:rsid w:val="006D3DA3"/>
    <w:rsid w:val="006D539A"/>
    <w:rsid w:val="006D5441"/>
    <w:rsid w:val="006D5FF5"/>
    <w:rsid w:val="006E0E44"/>
    <w:rsid w:val="006E2EB2"/>
    <w:rsid w:val="006E3336"/>
    <w:rsid w:val="006E3B6C"/>
    <w:rsid w:val="006E3DA9"/>
    <w:rsid w:val="006E595F"/>
    <w:rsid w:val="006E64CB"/>
    <w:rsid w:val="006E7C20"/>
    <w:rsid w:val="006F03DB"/>
    <w:rsid w:val="006F18B1"/>
    <w:rsid w:val="006F2261"/>
    <w:rsid w:val="006F2278"/>
    <w:rsid w:val="006F3583"/>
    <w:rsid w:val="006F3F7A"/>
    <w:rsid w:val="006F421F"/>
    <w:rsid w:val="006F5767"/>
    <w:rsid w:val="006F6451"/>
    <w:rsid w:val="006F79FC"/>
    <w:rsid w:val="00702C0D"/>
    <w:rsid w:val="007057D9"/>
    <w:rsid w:val="00705A51"/>
    <w:rsid w:val="00706323"/>
    <w:rsid w:val="007065B2"/>
    <w:rsid w:val="00706E9F"/>
    <w:rsid w:val="0071066A"/>
    <w:rsid w:val="00711878"/>
    <w:rsid w:val="0071295F"/>
    <w:rsid w:val="007132AA"/>
    <w:rsid w:val="0071361C"/>
    <w:rsid w:val="00714416"/>
    <w:rsid w:val="00715F14"/>
    <w:rsid w:val="007166C6"/>
    <w:rsid w:val="00720907"/>
    <w:rsid w:val="00720AC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0C9"/>
    <w:rsid w:val="00756C33"/>
    <w:rsid w:val="007609F6"/>
    <w:rsid w:val="00762570"/>
    <w:rsid w:val="007627EA"/>
    <w:rsid w:val="00762A9F"/>
    <w:rsid w:val="007648CD"/>
    <w:rsid w:val="0076492F"/>
    <w:rsid w:val="00767412"/>
    <w:rsid w:val="007705BA"/>
    <w:rsid w:val="0077088B"/>
    <w:rsid w:val="00772151"/>
    <w:rsid w:val="0077221F"/>
    <w:rsid w:val="00772BA1"/>
    <w:rsid w:val="00773B19"/>
    <w:rsid w:val="007743C8"/>
    <w:rsid w:val="007768EF"/>
    <w:rsid w:val="00776D7A"/>
    <w:rsid w:val="00777018"/>
    <w:rsid w:val="00780109"/>
    <w:rsid w:val="00782E2E"/>
    <w:rsid w:val="00784197"/>
    <w:rsid w:val="007846B7"/>
    <w:rsid w:val="00786D54"/>
    <w:rsid w:val="00787930"/>
    <w:rsid w:val="00791120"/>
    <w:rsid w:val="007938BA"/>
    <w:rsid w:val="00793A17"/>
    <w:rsid w:val="00796EB4"/>
    <w:rsid w:val="00796F01"/>
    <w:rsid w:val="0079752C"/>
    <w:rsid w:val="00797723"/>
    <w:rsid w:val="007A01BD"/>
    <w:rsid w:val="007A1195"/>
    <w:rsid w:val="007A1AD5"/>
    <w:rsid w:val="007A1E4B"/>
    <w:rsid w:val="007A2A87"/>
    <w:rsid w:val="007A2B3C"/>
    <w:rsid w:val="007A2E56"/>
    <w:rsid w:val="007A3193"/>
    <w:rsid w:val="007A366F"/>
    <w:rsid w:val="007A4924"/>
    <w:rsid w:val="007A5DA8"/>
    <w:rsid w:val="007A6CA8"/>
    <w:rsid w:val="007A7826"/>
    <w:rsid w:val="007A7EED"/>
    <w:rsid w:val="007B13CB"/>
    <w:rsid w:val="007B13DE"/>
    <w:rsid w:val="007B2536"/>
    <w:rsid w:val="007B6D88"/>
    <w:rsid w:val="007B70E4"/>
    <w:rsid w:val="007C0A7F"/>
    <w:rsid w:val="007C115D"/>
    <w:rsid w:val="007C1D2A"/>
    <w:rsid w:val="007C49B9"/>
    <w:rsid w:val="007C564B"/>
    <w:rsid w:val="007D24BA"/>
    <w:rsid w:val="007D2A5E"/>
    <w:rsid w:val="007D5835"/>
    <w:rsid w:val="007D6243"/>
    <w:rsid w:val="007E11A7"/>
    <w:rsid w:val="007E2609"/>
    <w:rsid w:val="007E2D8B"/>
    <w:rsid w:val="007E4BF3"/>
    <w:rsid w:val="007E5871"/>
    <w:rsid w:val="007E7758"/>
    <w:rsid w:val="007F01CE"/>
    <w:rsid w:val="007F1D57"/>
    <w:rsid w:val="007F4459"/>
    <w:rsid w:val="007F4E6F"/>
    <w:rsid w:val="008004AA"/>
    <w:rsid w:val="00800971"/>
    <w:rsid w:val="00801E5B"/>
    <w:rsid w:val="00802434"/>
    <w:rsid w:val="008028B0"/>
    <w:rsid w:val="00803159"/>
    <w:rsid w:val="008038D8"/>
    <w:rsid w:val="00803CEB"/>
    <w:rsid w:val="00804B4F"/>
    <w:rsid w:val="00804F67"/>
    <w:rsid w:val="00805249"/>
    <w:rsid w:val="00805D2C"/>
    <w:rsid w:val="008061FE"/>
    <w:rsid w:val="0080638F"/>
    <w:rsid w:val="00806D46"/>
    <w:rsid w:val="0080738C"/>
    <w:rsid w:val="008106A8"/>
    <w:rsid w:val="008106B0"/>
    <w:rsid w:val="00810B2E"/>
    <w:rsid w:val="008111B8"/>
    <w:rsid w:val="00811BA2"/>
    <w:rsid w:val="008123F6"/>
    <w:rsid w:val="00813301"/>
    <w:rsid w:val="00822992"/>
    <w:rsid w:val="008249E6"/>
    <w:rsid w:val="00830A68"/>
    <w:rsid w:val="00831851"/>
    <w:rsid w:val="00834C9E"/>
    <w:rsid w:val="00834E30"/>
    <w:rsid w:val="00836137"/>
    <w:rsid w:val="00836E28"/>
    <w:rsid w:val="0083779A"/>
    <w:rsid w:val="00840434"/>
    <w:rsid w:val="00840D59"/>
    <w:rsid w:val="00841DF7"/>
    <w:rsid w:val="0084308B"/>
    <w:rsid w:val="00843799"/>
    <w:rsid w:val="00843A6A"/>
    <w:rsid w:val="008446D3"/>
    <w:rsid w:val="00845AEA"/>
    <w:rsid w:val="00847DE9"/>
    <w:rsid w:val="008505C1"/>
    <w:rsid w:val="00851085"/>
    <w:rsid w:val="00851113"/>
    <w:rsid w:val="008515C6"/>
    <w:rsid w:val="00851643"/>
    <w:rsid w:val="0085410E"/>
    <w:rsid w:val="00855DB8"/>
    <w:rsid w:val="00856666"/>
    <w:rsid w:val="008569D1"/>
    <w:rsid w:val="00857777"/>
    <w:rsid w:val="00857BBB"/>
    <w:rsid w:val="00857BC8"/>
    <w:rsid w:val="00860BCB"/>
    <w:rsid w:val="00860F39"/>
    <w:rsid w:val="00863A64"/>
    <w:rsid w:val="00865254"/>
    <w:rsid w:val="00865776"/>
    <w:rsid w:val="00866A3F"/>
    <w:rsid w:val="00872868"/>
    <w:rsid w:val="00873ABA"/>
    <w:rsid w:val="00874941"/>
    <w:rsid w:val="00874E38"/>
    <w:rsid w:val="00875E3E"/>
    <w:rsid w:val="00876950"/>
    <w:rsid w:val="008769DB"/>
    <w:rsid w:val="00881987"/>
    <w:rsid w:val="00881FFF"/>
    <w:rsid w:val="008834EC"/>
    <w:rsid w:val="0088694C"/>
    <w:rsid w:val="008913C3"/>
    <w:rsid w:val="008954F5"/>
    <w:rsid w:val="0089564B"/>
    <w:rsid w:val="0089581B"/>
    <w:rsid w:val="00895AAB"/>
    <w:rsid w:val="00895E96"/>
    <w:rsid w:val="00897F1B"/>
    <w:rsid w:val="008A45BE"/>
    <w:rsid w:val="008A7334"/>
    <w:rsid w:val="008B07C5"/>
    <w:rsid w:val="008B09B4"/>
    <w:rsid w:val="008B1664"/>
    <w:rsid w:val="008B21EA"/>
    <w:rsid w:val="008B3055"/>
    <w:rsid w:val="008C15A7"/>
    <w:rsid w:val="008C216B"/>
    <w:rsid w:val="008C3CA3"/>
    <w:rsid w:val="008C437C"/>
    <w:rsid w:val="008C4B64"/>
    <w:rsid w:val="008C7762"/>
    <w:rsid w:val="008C7927"/>
    <w:rsid w:val="008C7AD5"/>
    <w:rsid w:val="008D03BE"/>
    <w:rsid w:val="008D0A3F"/>
    <w:rsid w:val="008D0AA5"/>
    <w:rsid w:val="008D158A"/>
    <w:rsid w:val="008D1741"/>
    <w:rsid w:val="008D19E1"/>
    <w:rsid w:val="008D60B4"/>
    <w:rsid w:val="008D6F83"/>
    <w:rsid w:val="008D7807"/>
    <w:rsid w:val="008E0247"/>
    <w:rsid w:val="008E20B9"/>
    <w:rsid w:val="008E226A"/>
    <w:rsid w:val="008E3342"/>
    <w:rsid w:val="008E3A0D"/>
    <w:rsid w:val="008E521E"/>
    <w:rsid w:val="008E571B"/>
    <w:rsid w:val="008E6B88"/>
    <w:rsid w:val="008E6E99"/>
    <w:rsid w:val="008E7588"/>
    <w:rsid w:val="008E7F37"/>
    <w:rsid w:val="008F100A"/>
    <w:rsid w:val="008F1143"/>
    <w:rsid w:val="008F16B5"/>
    <w:rsid w:val="008F1931"/>
    <w:rsid w:val="008F2190"/>
    <w:rsid w:val="008F2B77"/>
    <w:rsid w:val="008F2C75"/>
    <w:rsid w:val="008F2D49"/>
    <w:rsid w:val="008F308C"/>
    <w:rsid w:val="008F3791"/>
    <w:rsid w:val="008F61D2"/>
    <w:rsid w:val="008F702E"/>
    <w:rsid w:val="008F7BCA"/>
    <w:rsid w:val="008F7E2B"/>
    <w:rsid w:val="008F7F95"/>
    <w:rsid w:val="00903FE6"/>
    <w:rsid w:val="00904119"/>
    <w:rsid w:val="0090498C"/>
    <w:rsid w:val="00905EE4"/>
    <w:rsid w:val="00906FA6"/>
    <w:rsid w:val="00907CE4"/>
    <w:rsid w:val="00907ED6"/>
    <w:rsid w:val="00910673"/>
    <w:rsid w:val="009113BA"/>
    <w:rsid w:val="009124A1"/>
    <w:rsid w:val="00913312"/>
    <w:rsid w:val="009138D2"/>
    <w:rsid w:val="009143E5"/>
    <w:rsid w:val="0091494F"/>
    <w:rsid w:val="00915451"/>
    <w:rsid w:val="00915A0E"/>
    <w:rsid w:val="009162B0"/>
    <w:rsid w:val="00916B42"/>
    <w:rsid w:val="00916F19"/>
    <w:rsid w:val="00917BCA"/>
    <w:rsid w:val="009205ED"/>
    <w:rsid w:val="00920629"/>
    <w:rsid w:val="00921983"/>
    <w:rsid w:val="00921F45"/>
    <w:rsid w:val="00922FD5"/>
    <w:rsid w:val="00924581"/>
    <w:rsid w:val="0092664A"/>
    <w:rsid w:val="00927990"/>
    <w:rsid w:val="00930662"/>
    <w:rsid w:val="00930765"/>
    <w:rsid w:val="0093120F"/>
    <w:rsid w:val="009320E3"/>
    <w:rsid w:val="00932DB9"/>
    <w:rsid w:val="00935DF7"/>
    <w:rsid w:val="00936667"/>
    <w:rsid w:val="00936C64"/>
    <w:rsid w:val="00940674"/>
    <w:rsid w:val="009415EA"/>
    <w:rsid w:val="00943DDD"/>
    <w:rsid w:val="00944556"/>
    <w:rsid w:val="00945718"/>
    <w:rsid w:val="00950B7E"/>
    <w:rsid w:val="009541F8"/>
    <w:rsid w:val="009544C4"/>
    <w:rsid w:val="00955019"/>
    <w:rsid w:val="009555AD"/>
    <w:rsid w:val="00955CCB"/>
    <w:rsid w:val="00955E99"/>
    <w:rsid w:val="00957312"/>
    <w:rsid w:val="0095752B"/>
    <w:rsid w:val="009575A8"/>
    <w:rsid w:val="00957C29"/>
    <w:rsid w:val="0096189C"/>
    <w:rsid w:val="00961959"/>
    <w:rsid w:val="00965869"/>
    <w:rsid w:val="00966344"/>
    <w:rsid w:val="00966A8A"/>
    <w:rsid w:val="00970A44"/>
    <w:rsid w:val="00971776"/>
    <w:rsid w:val="00972696"/>
    <w:rsid w:val="00973147"/>
    <w:rsid w:val="009738F3"/>
    <w:rsid w:val="009751C8"/>
    <w:rsid w:val="0097752A"/>
    <w:rsid w:val="00982A4B"/>
    <w:rsid w:val="00982FB3"/>
    <w:rsid w:val="00985AB8"/>
    <w:rsid w:val="00985ACD"/>
    <w:rsid w:val="00985EEE"/>
    <w:rsid w:val="0098640B"/>
    <w:rsid w:val="00986451"/>
    <w:rsid w:val="00990AEA"/>
    <w:rsid w:val="00990F12"/>
    <w:rsid w:val="00993343"/>
    <w:rsid w:val="00994FBD"/>
    <w:rsid w:val="009A027C"/>
    <w:rsid w:val="009A0911"/>
    <w:rsid w:val="009A0F1F"/>
    <w:rsid w:val="009A3576"/>
    <w:rsid w:val="009A3B3B"/>
    <w:rsid w:val="009A6555"/>
    <w:rsid w:val="009B02F4"/>
    <w:rsid w:val="009B0EC5"/>
    <w:rsid w:val="009B2804"/>
    <w:rsid w:val="009B36B3"/>
    <w:rsid w:val="009B5E5C"/>
    <w:rsid w:val="009B6651"/>
    <w:rsid w:val="009C135E"/>
    <w:rsid w:val="009C29D7"/>
    <w:rsid w:val="009C33DD"/>
    <w:rsid w:val="009C4267"/>
    <w:rsid w:val="009C6CA5"/>
    <w:rsid w:val="009C7C88"/>
    <w:rsid w:val="009D0E62"/>
    <w:rsid w:val="009D16FA"/>
    <w:rsid w:val="009D3B84"/>
    <w:rsid w:val="009D3B8D"/>
    <w:rsid w:val="009D4CE7"/>
    <w:rsid w:val="009D4F69"/>
    <w:rsid w:val="009D61A1"/>
    <w:rsid w:val="009D6719"/>
    <w:rsid w:val="009D765C"/>
    <w:rsid w:val="009E1A8C"/>
    <w:rsid w:val="009E6834"/>
    <w:rsid w:val="009F02A2"/>
    <w:rsid w:val="009F061F"/>
    <w:rsid w:val="009F091E"/>
    <w:rsid w:val="009F1240"/>
    <w:rsid w:val="009F2A1D"/>
    <w:rsid w:val="009F3851"/>
    <w:rsid w:val="009F4753"/>
    <w:rsid w:val="009F4EFF"/>
    <w:rsid w:val="009F52CE"/>
    <w:rsid w:val="009F5820"/>
    <w:rsid w:val="009F5E6E"/>
    <w:rsid w:val="009F7365"/>
    <w:rsid w:val="00A01529"/>
    <w:rsid w:val="00A03827"/>
    <w:rsid w:val="00A03D7D"/>
    <w:rsid w:val="00A048F6"/>
    <w:rsid w:val="00A05F3C"/>
    <w:rsid w:val="00A065B2"/>
    <w:rsid w:val="00A06939"/>
    <w:rsid w:val="00A1158A"/>
    <w:rsid w:val="00A13DF6"/>
    <w:rsid w:val="00A13E62"/>
    <w:rsid w:val="00A14D49"/>
    <w:rsid w:val="00A171A3"/>
    <w:rsid w:val="00A21AB5"/>
    <w:rsid w:val="00A22F8C"/>
    <w:rsid w:val="00A2379E"/>
    <w:rsid w:val="00A24574"/>
    <w:rsid w:val="00A25EF1"/>
    <w:rsid w:val="00A25F06"/>
    <w:rsid w:val="00A2637B"/>
    <w:rsid w:val="00A31CC9"/>
    <w:rsid w:val="00A31E32"/>
    <w:rsid w:val="00A33263"/>
    <w:rsid w:val="00A3396D"/>
    <w:rsid w:val="00A33E35"/>
    <w:rsid w:val="00A33F5C"/>
    <w:rsid w:val="00A352C4"/>
    <w:rsid w:val="00A37C08"/>
    <w:rsid w:val="00A403ED"/>
    <w:rsid w:val="00A4197C"/>
    <w:rsid w:val="00A457B7"/>
    <w:rsid w:val="00A45FE5"/>
    <w:rsid w:val="00A46E31"/>
    <w:rsid w:val="00A50869"/>
    <w:rsid w:val="00A51C91"/>
    <w:rsid w:val="00A529AB"/>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4FEC"/>
    <w:rsid w:val="00A65A24"/>
    <w:rsid w:val="00A66700"/>
    <w:rsid w:val="00A669FA"/>
    <w:rsid w:val="00A66EBF"/>
    <w:rsid w:val="00A6723B"/>
    <w:rsid w:val="00A710C2"/>
    <w:rsid w:val="00A734B5"/>
    <w:rsid w:val="00A737D1"/>
    <w:rsid w:val="00A7442F"/>
    <w:rsid w:val="00A75975"/>
    <w:rsid w:val="00A764BF"/>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D45"/>
    <w:rsid w:val="00A96E0A"/>
    <w:rsid w:val="00A9784B"/>
    <w:rsid w:val="00AA040B"/>
    <w:rsid w:val="00AA0520"/>
    <w:rsid w:val="00AA0B31"/>
    <w:rsid w:val="00AA13A9"/>
    <w:rsid w:val="00AA3D53"/>
    <w:rsid w:val="00AA57C7"/>
    <w:rsid w:val="00AA63BD"/>
    <w:rsid w:val="00AA74D7"/>
    <w:rsid w:val="00AA7662"/>
    <w:rsid w:val="00AB012F"/>
    <w:rsid w:val="00AB15F6"/>
    <w:rsid w:val="00AB1E37"/>
    <w:rsid w:val="00AB213A"/>
    <w:rsid w:val="00AB4D22"/>
    <w:rsid w:val="00AB6478"/>
    <w:rsid w:val="00AB6B8E"/>
    <w:rsid w:val="00AB7299"/>
    <w:rsid w:val="00AB7740"/>
    <w:rsid w:val="00AC04C2"/>
    <w:rsid w:val="00AC0C0C"/>
    <w:rsid w:val="00AC1A3C"/>
    <w:rsid w:val="00AC34D5"/>
    <w:rsid w:val="00AC4EC1"/>
    <w:rsid w:val="00AC5496"/>
    <w:rsid w:val="00AD07D4"/>
    <w:rsid w:val="00AD17F0"/>
    <w:rsid w:val="00AD17F4"/>
    <w:rsid w:val="00AD30ED"/>
    <w:rsid w:val="00AD411D"/>
    <w:rsid w:val="00AD481C"/>
    <w:rsid w:val="00AD52BE"/>
    <w:rsid w:val="00AD6778"/>
    <w:rsid w:val="00AE27DD"/>
    <w:rsid w:val="00AE3918"/>
    <w:rsid w:val="00AE3C7C"/>
    <w:rsid w:val="00AE4174"/>
    <w:rsid w:val="00AE436D"/>
    <w:rsid w:val="00AE6CEC"/>
    <w:rsid w:val="00AE7FA8"/>
    <w:rsid w:val="00AF1C08"/>
    <w:rsid w:val="00AF25F5"/>
    <w:rsid w:val="00AF2D43"/>
    <w:rsid w:val="00AF3F39"/>
    <w:rsid w:val="00AF613B"/>
    <w:rsid w:val="00AF67C9"/>
    <w:rsid w:val="00AF7F23"/>
    <w:rsid w:val="00B013E7"/>
    <w:rsid w:val="00B01F78"/>
    <w:rsid w:val="00B027DE"/>
    <w:rsid w:val="00B060FF"/>
    <w:rsid w:val="00B06444"/>
    <w:rsid w:val="00B1054A"/>
    <w:rsid w:val="00B12324"/>
    <w:rsid w:val="00B14722"/>
    <w:rsid w:val="00B153F8"/>
    <w:rsid w:val="00B175F4"/>
    <w:rsid w:val="00B217C1"/>
    <w:rsid w:val="00B21878"/>
    <w:rsid w:val="00B2286B"/>
    <w:rsid w:val="00B254EE"/>
    <w:rsid w:val="00B25DE0"/>
    <w:rsid w:val="00B26735"/>
    <w:rsid w:val="00B31181"/>
    <w:rsid w:val="00B33D07"/>
    <w:rsid w:val="00B35A5F"/>
    <w:rsid w:val="00B35AD5"/>
    <w:rsid w:val="00B36483"/>
    <w:rsid w:val="00B36F29"/>
    <w:rsid w:val="00B371B8"/>
    <w:rsid w:val="00B373FC"/>
    <w:rsid w:val="00B4002F"/>
    <w:rsid w:val="00B41A07"/>
    <w:rsid w:val="00B41D48"/>
    <w:rsid w:val="00B424A4"/>
    <w:rsid w:val="00B43947"/>
    <w:rsid w:val="00B43D4C"/>
    <w:rsid w:val="00B45114"/>
    <w:rsid w:val="00B45E77"/>
    <w:rsid w:val="00B45FED"/>
    <w:rsid w:val="00B507DB"/>
    <w:rsid w:val="00B51555"/>
    <w:rsid w:val="00B51825"/>
    <w:rsid w:val="00B51D86"/>
    <w:rsid w:val="00B51E07"/>
    <w:rsid w:val="00B52439"/>
    <w:rsid w:val="00B53918"/>
    <w:rsid w:val="00B543B8"/>
    <w:rsid w:val="00B54690"/>
    <w:rsid w:val="00B54B5E"/>
    <w:rsid w:val="00B556AD"/>
    <w:rsid w:val="00B557DA"/>
    <w:rsid w:val="00B55C17"/>
    <w:rsid w:val="00B56EBF"/>
    <w:rsid w:val="00B60CA6"/>
    <w:rsid w:val="00B619E9"/>
    <w:rsid w:val="00B61D5B"/>
    <w:rsid w:val="00B62B2E"/>
    <w:rsid w:val="00B62D6F"/>
    <w:rsid w:val="00B63000"/>
    <w:rsid w:val="00B652CA"/>
    <w:rsid w:val="00B65330"/>
    <w:rsid w:val="00B65BB6"/>
    <w:rsid w:val="00B6637F"/>
    <w:rsid w:val="00B6654F"/>
    <w:rsid w:val="00B71414"/>
    <w:rsid w:val="00B7268E"/>
    <w:rsid w:val="00B73DE3"/>
    <w:rsid w:val="00B75139"/>
    <w:rsid w:val="00B767B3"/>
    <w:rsid w:val="00B81E06"/>
    <w:rsid w:val="00B81ED5"/>
    <w:rsid w:val="00B84621"/>
    <w:rsid w:val="00B85507"/>
    <w:rsid w:val="00B8704C"/>
    <w:rsid w:val="00B8737F"/>
    <w:rsid w:val="00B87EAF"/>
    <w:rsid w:val="00B91020"/>
    <w:rsid w:val="00B926DE"/>
    <w:rsid w:val="00B94047"/>
    <w:rsid w:val="00B94ADF"/>
    <w:rsid w:val="00B964C7"/>
    <w:rsid w:val="00BA0AD0"/>
    <w:rsid w:val="00BA1680"/>
    <w:rsid w:val="00BA18EA"/>
    <w:rsid w:val="00BA237B"/>
    <w:rsid w:val="00BA3B95"/>
    <w:rsid w:val="00BA496B"/>
    <w:rsid w:val="00BA6571"/>
    <w:rsid w:val="00BA7217"/>
    <w:rsid w:val="00BB20A5"/>
    <w:rsid w:val="00BB2CA1"/>
    <w:rsid w:val="00BB3970"/>
    <w:rsid w:val="00BB4D58"/>
    <w:rsid w:val="00BB5CD2"/>
    <w:rsid w:val="00BB6A72"/>
    <w:rsid w:val="00BB72F9"/>
    <w:rsid w:val="00BC05C7"/>
    <w:rsid w:val="00BC1478"/>
    <w:rsid w:val="00BC1B50"/>
    <w:rsid w:val="00BC7265"/>
    <w:rsid w:val="00BD6083"/>
    <w:rsid w:val="00BD6347"/>
    <w:rsid w:val="00BD64A7"/>
    <w:rsid w:val="00BD64D1"/>
    <w:rsid w:val="00BE07BD"/>
    <w:rsid w:val="00BE0889"/>
    <w:rsid w:val="00BE0D0C"/>
    <w:rsid w:val="00BE2243"/>
    <w:rsid w:val="00BE32BD"/>
    <w:rsid w:val="00BE3518"/>
    <w:rsid w:val="00BE3587"/>
    <w:rsid w:val="00BE361E"/>
    <w:rsid w:val="00BE4E04"/>
    <w:rsid w:val="00BE5A45"/>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37D0"/>
    <w:rsid w:val="00C1472A"/>
    <w:rsid w:val="00C15184"/>
    <w:rsid w:val="00C153BA"/>
    <w:rsid w:val="00C15E79"/>
    <w:rsid w:val="00C16E8B"/>
    <w:rsid w:val="00C20035"/>
    <w:rsid w:val="00C20E6F"/>
    <w:rsid w:val="00C218BE"/>
    <w:rsid w:val="00C2250C"/>
    <w:rsid w:val="00C231BC"/>
    <w:rsid w:val="00C26098"/>
    <w:rsid w:val="00C314CA"/>
    <w:rsid w:val="00C32CF0"/>
    <w:rsid w:val="00C34B2C"/>
    <w:rsid w:val="00C3738D"/>
    <w:rsid w:val="00C40D17"/>
    <w:rsid w:val="00C40D76"/>
    <w:rsid w:val="00C417AF"/>
    <w:rsid w:val="00C41885"/>
    <w:rsid w:val="00C4271D"/>
    <w:rsid w:val="00C432AF"/>
    <w:rsid w:val="00C43EA5"/>
    <w:rsid w:val="00C4535E"/>
    <w:rsid w:val="00C45532"/>
    <w:rsid w:val="00C46294"/>
    <w:rsid w:val="00C46A29"/>
    <w:rsid w:val="00C47BC9"/>
    <w:rsid w:val="00C51CDF"/>
    <w:rsid w:val="00C52265"/>
    <w:rsid w:val="00C52D9B"/>
    <w:rsid w:val="00C54F8A"/>
    <w:rsid w:val="00C56B81"/>
    <w:rsid w:val="00C5714B"/>
    <w:rsid w:val="00C5766B"/>
    <w:rsid w:val="00C60740"/>
    <w:rsid w:val="00C6129B"/>
    <w:rsid w:val="00C653CF"/>
    <w:rsid w:val="00C705D5"/>
    <w:rsid w:val="00C70ADD"/>
    <w:rsid w:val="00C71896"/>
    <w:rsid w:val="00C74FBF"/>
    <w:rsid w:val="00C75503"/>
    <w:rsid w:val="00C7578F"/>
    <w:rsid w:val="00C77177"/>
    <w:rsid w:val="00C80758"/>
    <w:rsid w:val="00C80CB4"/>
    <w:rsid w:val="00C80FAC"/>
    <w:rsid w:val="00C8136C"/>
    <w:rsid w:val="00C822A7"/>
    <w:rsid w:val="00C82964"/>
    <w:rsid w:val="00C83B2D"/>
    <w:rsid w:val="00C84F36"/>
    <w:rsid w:val="00C86B6F"/>
    <w:rsid w:val="00C86E58"/>
    <w:rsid w:val="00C91C7B"/>
    <w:rsid w:val="00C92733"/>
    <w:rsid w:val="00C9285E"/>
    <w:rsid w:val="00C9366C"/>
    <w:rsid w:val="00C947E6"/>
    <w:rsid w:val="00C951F1"/>
    <w:rsid w:val="00C95EC3"/>
    <w:rsid w:val="00C96F85"/>
    <w:rsid w:val="00C9739B"/>
    <w:rsid w:val="00C9798C"/>
    <w:rsid w:val="00C97E8F"/>
    <w:rsid w:val="00CA264A"/>
    <w:rsid w:val="00CA4D61"/>
    <w:rsid w:val="00CA5F8B"/>
    <w:rsid w:val="00CA69A3"/>
    <w:rsid w:val="00CA7194"/>
    <w:rsid w:val="00CB2187"/>
    <w:rsid w:val="00CB39AA"/>
    <w:rsid w:val="00CB3BA7"/>
    <w:rsid w:val="00CB3C82"/>
    <w:rsid w:val="00CB48B4"/>
    <w:rsid w:val="00CB58C4"/>
    <w:rsid w:val="00CB6313"/>
    <w:rsid w:val="00CC164B"/>
    <w:rsid w:val="00CC1ED5"/>
    <w:rsid w:val="00CC2CC1"/>
    <w:rsid w:val="00CC38A9"/>
    <w:rsid w:val="00CC38D0"/>
    <w:rsid w:val="00CC38DF"/>
    <w:rsid w:val="00CC4ECB"/>
    <w:rsid w:val="00CC6DF0"/>
    <w:rsid w:val="00CC79CD"/>
    <w:rsid w:val="00CD18FA"/>
    <w:rsid w:val="00CD351A"/>
    <w:rsid w:val="00CD3A12"/>
    <w:rsid w:val="00CD4409"/>
    <w:rsid w:val="00CD4C44"/>
    <w:rsid w:val="00CD51A1"/>
    <w:rsid w:val="00CD6612"/>
    <w:rsid w:val="00CD6A54"/>
    <w:rsid w:val="00CD7707"/>
    <w:rsid w:val="00CE06C0"/>
    <w:rsid w:val="00CE0C0B"/>
    <w:rsid w:val="00CE2D27"/>
    <w:rsid w:val="00CE3E72"/>
    <w:rsid w:val="00CE49CB"/>
    <w:rsid w:val="00CF0433"/>
    <w:rsid w:val="00CF088D"/>
    <w:rsid w:val="00CF14B8"/>
    <w:rsid w:val="00CF183A"/>
    <w:rsid w:val="00CF186E"/>
    <w:rsid w:val="00CF1DDC"/>
    <w:rsid w:val="00CF22F1"/>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37D8"/>
    <w:rsid w:val="00D2602F"/>
    <w:rsid w:val="00D27E81"/>
    <w:rsid w:val="00D30B05"/>
    <w:rsid w:val="00D326BD"/>
    <w:rsid w:val="00D32B69"/>
    <w:rsid w:val="00D33BD0"/>
    <w:rsid w:val="00D3490F"/>
    <w:rsid w:val="00D34D2A"/>
    <w:rsid w:val="00D34EBB"/>
    <w:rsid w:val="00D35FE4"/>
    <w:rsid w:val="00D36A8C"/>
    <w:rsid w:val="00D400CA"/>
    <w:rsid w:val="00D42750"/>
    <w:rsid w:val="00D45C84"/>
    <w:rsid w:val="00D464DD"/>
    <w:rsid w:val="00D51952"/>
    <w:rsid w:val="00D5278C"/>
    <w:rsid w:val="00D52D54"/>
    <w:rsid w:val="00D53643"/>
    <w:rsid w:val="00D53E93"/>
    <w:rsid w:val="00D55CEF"/>
    <w:rsid w:val="00D6074D"/>
    <w:rsid w:val="00D60814"/>
    <w:rsid w:val="00D61953"/>
    <w:rsid w:val="00D62AD4"/>
    <w:rsid w:val="00D62F7B"/>
    <w:rsid w:val="00D65D62"/>
    <w:rsid w:val="00D662E8"/>
    <w:rsid w:val="00D66562"/>
    <w:rsid w:val="00D70A55"/>
    <w:rsid w:val="00D70E1E"/>
    <w:rsid w:val="00D71F9E"/>
    <w:rsid w:val="00D72BB0"/>
    <w:rsid w:val="00D7312C"/>
    <w:rsid w:val="00D73402"/>
    <w:rsid w:val="00D8035C"/>
    <w:rsid w:val="00D81273"/>
    <w:rsid w:val="00D81E93"/>
    <w:rsid w:val="00D8254C"/>
    <w:rsid w:val="00D82E5D"/>
    <w:rsid w:val="00D84C69"/>
    <w:rsid w:val="00D90E17"/>
    <w:rsid w:val="00D911AD"/>
    <w:rsid w:val="00D933F3"/>
    <w:rsid w:val="00D94F25"/>
    <w:rsid w:val="00D950EB"/>
    <w:rsid w:val="00D95B6E"/>
    <w:rsid w:val="00DA0E64"/>
    <w:rsid w:val="00DA44A7"/>
    <w:rsid w:val="00DA46F9"/>
    <w:rsid w:val="00DA4E4E"/>
    <w:rsid w:val="00DA4F13"/>
    <w:rsid w:val="00DB0F5D"/>
    <w:rsid w:val="00DB16A5"/>
    <w:rsid w:val="00DB30DC"/>
    <w:rsid w:val="00DB445D"/>
    <w:rsid w:val="00DB44EB"/>
    <w:rsid w:val="00DB4B30"/>
    <w:rsid w:val="00DB522B"/>
    <w:rsid w:val="00DB62E2"/>
    <w:rsid w:val="00DC0988"/>
    <w:rsid w:val="00DC2259"/>
    <w:rsid w:val="00DC24FA"/>
    <w:rsid w:val="00DC2982"/>
    <w:rsid w:val="00DC350A"/>
    <w:rsid w:val="00DC39AC"/>
    <w:rsid w:val="00DC4D0D"/>
    <w:rsid w:val="00DC69EF"/>
    <w:rsid w:val="00DC6D71"/>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1398"/>
    <w:rsid w:val="00DE4766"/>
    <w:rsid w:val="00DE4DC2"/>
    <w:rsid w:val="00DE5F3B"/>
    <w:rsid w:val="00DE64BD"/>
    <w:rsid w:val="00DE6A13"/>
    <w:rsid w:val="00DF033F"/>
    <w:rsid w:val="00DF0373"/>
    <w:rsid w:val="00DF18FF"/>
    <w:rsid w:val="00DF38D0"/>
    <w:rsid w:val="00DF4CEC"/>
    <w:rsid w:val="00DF55D4"/>
    <w:rsid w:val="00DF6E38"/>
    <w:rsid w:val="00DF7190"/>
    <w:rsid w:val="00DF74D1"/>
    <w:rsid w:val="00E0093F"/>
    <w:rsid w:val="00E0152C"/>
    <w:rsid w:val="00E017A9"/>
    <w:rsid w:val="00E01A8A"/>
    <w:rsid w:val="00E03AC8"/>
    <w:rsid w:val="00E041F6"/>
    <w:rsid w:val="00E042CE"/>
    <w:rsid w:val="00E04753"/>
    <w:rsid w:val="00E0534E"/>
    <w:rsid w:val="00E0612E"/>
    <w:rsid w:val="00E07268"/>
    <w:rsid w:val="00E10715"/>
    <w:rsid w:val="00E10E3C"/>
    <w:rsid w:val="00E1304B"/>
    <w:rsid w:val="00E13DC9"/>
    <w:rsid w:val="00E14BAF"/>
    <w:rsid w:val="00E15227"/>
    <w:rsid w:val="00E15A7C"/>
    <w:rsid w:val="00E20A22"/>
    <w:rsid w:val="00E21237"/>
    <w:rsid w:val="00E2195F"/>
    <w:rsid w:val="00E226FF"/>
    <w:rsid w:val="00E22824"/>
    <w:rsid w:val="00E23C79"/>
    <w:rsid w:val="00E241D9"/>
    <w:rsid w:val="00E24B5B"/>
    <w:rsid w:val="00E25AAB"/>
    <w:rsid w:val="00E25FBC"/>
    <w:rsid w:val="00E26985"/>
    <w:rsid w:val="00E31BC8"/>
    <w:rsid w:val="00E32545"/>
    <w:rsid w:val="00E32714"/>
    <w:rsid w:val="00E33CF2"/>
    <w:rsid w:val="00E40E02"/>
    <w:rsid w:val="00E42BB8"/>
    <w:rsid w:val="00E435AE"/>
    <w:rsid w:val="00E43CBE"/>
    <w:rsid w:val="00E466BE"/>
    <w:rsid w:val="00E46964"/>
    <w:rsid w:val="00E473E9"/>
    <w:rsid w:val="00E47DA2"/>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39CC"/>
    <w:rsid w:val="00E7604E"/>
    <w:rsid w:val="00E77A3C"/>
    <w:rsid w:val="00E80C3C"/>
    <w:rsid w:val="00E81FB9"/>
    <w:rsid w:val="00E8211C"/>
    <w:rsid w:val="00E8408C"/>
    <w:rsid w:val="00E84571"/>
    <w:rsid w:val="00E8581C"/>
    <w:rsid w:val="00E86442"/>
    <w:rsid w:val="00E8686E"/>
    <w:rsid w:val="00E86DC4"/>
    <w:rsid w:val="00E87811"/>
    <w:rsid w:val="00E879AA"/>
    <w:rsid w:val="00E902EA"/>
    <w:rsid w:val="00E90E78"/>
    <w:rsid w:val="00E9127B"/>
    <w:rsid w:val="00E94A3B"/>
    <w:rsid w:val="00E94D12"/>
    <w:rsid w:val="00E962BA"/>
    <w:rsid w:val="00EA0D63"/>
    <w:rsid w:val="00EA110E"/>
    <w:rsid w:val="00EA1616"/>
    <w:rsid w:val="00EA1ED3"/>
    <w:rsid w:val="00EA4AD0"/>
    <w:rsid w:val="00EA5966"/>
    <w:rsid w:val="00EA6BCB"/>
    <w:rsid w:val="00EB0EBE"/>
    <w:rsid w:val="00EB37EE"/>
    <w:rsid w:val="00EB3843"/>
    <w:rsid w:val="00EB3EC0"/>
    <w:rsid w:val="00EB4616"/>
    <w:rsid w:val="00EB5488"/>
    <w:rsid w:val="00EB555C"/>
    <w:rsid w:val="00EB5910"/>
    <w:rsid w:val="00EC141F"/>
    <w:rsid w:val="00EC2FEB"/>
    <w:rsid w:val="00EC5500"/>
    <w:rsid w:val="00EC56B0"/>
    <w:rsid w:val="00EC7E98"/>
    <w:rsid w:val="00ED08F8"/>
    <w:rsid w:val="00ED1A4F"/>
    <w:rsid w:val="00ED2420"/>
    <w:rsid w:val="00ED2E31"/>
    <w:rsid w:val="00ED318D"/>
    <w:rsid w:val="00ED3A33"/>
    <w:rsid w:val="00ED4456"/>
    <w:rsid w:val="00ED4ADC"/>
    <w:rsid w:val="00ED5B77"/>
    <w:rsid w:val="00ED5FC1"/>
    <w:rsid w:val="00ED61E5"/>
    <w:rsid w:val="00ED6AD1"/>
    <w:rsid w:val="00EE3658"/>
    <w:rsid w:val="00EE710F"/>
    <w:rsid w:val="00EE7A24"/>
    <w:rsid w:val="00EE7C61"/>
    <w:rsid w:val="00EE7F44"/>
    <w:rsid w:val="00EF102E"/>
    <w:rsid w:val="00EF13A8"/>
    <w:rsid w:val="00EF1A03"/>
    <w:rsid w:val="00EF2432"/>
    <w:rsid w:val="00EF4794"/>
    <w:rsid w:val="00EF47FC"/>
    <w:rsid w:val="00EF493E"/>
    <w:rsid w:val="00EF4D56"/>
    <w:rsid w:val="00EF5FAD"/>
    <w:rsid w:val="00EF68EC"/>
    <w:rsid w:val="00EF7B30"/>
    <w:rsid w:val="00F02AF0"/>
    <w:rsid w:val="00F0387E"/>
    <w:rsid w:val="00F04672"/>
    <w:rsid w:val="00F048F4"/>
    <w:rsid w:val="00F05134"/>
    <w:rsid w:val="00F07496"/>
    <w:rsid w:val="00F07C4F"/>
    <w:rsid w:val="00F10F2D"/>
    <w:rsid w:val="00F13861"/>
    <w:rsid w:val="00F1486F"/>
    <w:rsid w:val="00F149E3"/>
    <w:rsid w:val="00F23519"/>
    <w:rsid w:val="00F23DC4"/>
    <w:rsid w:val="00F248D6"/>
    <w:rsid w:val="00F24C63"/>
    <w:rsid w:val="00F25235"/>
    <w:rsid w:val="00F25687"/>
    <w:rsid w:val="00F266D4"/>
    <w:rsid w:val="00F269C7"/>
    <w:rsid w:val="00F3022D"/>
    <w:rsid w:val="00F3396D"/>
    <w:rsid w:val="00F34190"/>
    <w:rsid w:val="00F423B8"/>
    <w:rsid w:val="00F44856"/>
    <w:rsid w:val="00F44F1B"/>
    <w:rsid w:val="00F53E97"/>
    <w:rsid w:val="00F54273"/>
    <w:rsid w:val="00F54504"/>
    <w:rsid w:val="00F54685"/>
    <w:rsid w:val="00F54BDC"/>
    <w:rsid w:val="00F552A7"/>
    <w:rsid w:val="00F557E8"/>
    <w:rsid w:val="00F605A2"/>
    <w:rsid w:val="00F60A6E"/>
    <w:rsid w:val="00F62C31"/>
    <w:rsid w:val="00F62F0A"/>
    <w:rsid w:val="00F64A0A"/>
    <w:rsid w:val="00F65717"/>
    <w:rsid w:val="00F675AE"/>
    <w:rsid w:val="00F74992"/>
    <w:rsid w:val="00F75366"/>
    <w:rsid w:val="00F77549"/>
    <w:rsid w:val="00F8172C"/>
    <w:rsid w:val="00F825D0"/>
    <w:rsid w:val="00F840BD"/>
    <w:rsid w:val="00F87A32"/>
    <w:rsid w:val="00F87FF3"/>
    <w:rsid w:val="00F905D6"/>
    <w:rsid w:val="00F90847"/>
    <w:rsid w:val="00F915B4"/>
    <w:rsid w:val="00F92445"/>
    <w:rsid w:val="00F9335D"/>
    <w:rsid w:val="00F9389D"/>
    <w:rsid w:val="00F94984"/>
    <w:rsid w:val="00F9537B"/>
    <w:rsid w:val="00F95598"/>
    <w:rsid w:val="00F964CE"/>
    <w:rsid w:val="00FA0B28"/>
    <w:rsid w:val="00FA3641"/>
    <w:rsid w:val="00FA3FFC"/>
    <w:rsid w:val="00FA4481"/>
    <w:rsid w:val="00FA67DE"/>
    <w:rsid w:val="00FA6DBF"/>
    <w:rsid w:val="00FA7627"/>
    <w:rsid w:val="00FA7761"/>
    <w:rsid w:val="00FB0779"/>
    <w:rsid w:val="00FB1DCC"/>
    <w:rsid w:val="00FB4DD6"/>
    <w:rsid w:val="00FB5229"/>
    <w:rsid w:val="00FB5E1E"/>
    <w:rsid w:val="00FB7F6E"/>
    <w:rsid w:val="00FC16EB"/>
    <w:rsid w:val="00FC1705"/>
    <w:rsid w:val="00FC19D2"/>
    <w:rsid w:val="00FC2D9A"/>
    <w:rsid w:val="00FC33A3"/>
    <w:rsid w:val="00FC399D"/>
    <w:rsid w:val="00FC4999"/>
    <w:rsid w:val="00FC5251"/>
    <w:rsid w:val="00FC57D9"/>
    <w:rsid w:val="00FC5BAA"/>
    <w:rsid w:val="00FC7915"/>
    <w:rsid w:val="00FD0BE7"/>
    <w:rsid w:val="00FD12D0"/>
    <w:rsid w:val="00FD1D5F"/>
    <w:rsid w:val="00FD492D"/>
    <w:rsid w:val="00FD53EB"/>
    <w:rsid w:val="00FD63AA"/>
    <w:rsid w:val="00FD65F5"/>
    <w:rsid w:val="00FD67C9"/>
    <w:rsid w:val="00FD7603"/>
    <w:rsid w:val="00FE0475"/>
    <w:rsid w:val="00FE17DD"/>
    <w:rsid w:val="00FE1B87"/>
    <w:rsid w:val="00FE6D1E"/>
    <w:rsid w:val="00FF16A2"/>
    <w:rsid w:val="00FF1DD4"/>
    <w:rsid w:val="00FF3D1C"/>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032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975723799">
      <w:bodyDiv w:val="1"/>
      <w:marLeft w:val="0"/>
      <w:marRight w:val="0"/>
      <w:marTop w:val="0"/>
      <w:marBottom w:val="0"/>
      <w:divBdr>
        <w:top w:val="none" w:sz="0" w:space="0" w:color="auto"/>
        <w:left w:val="none" w:sz="0" w:space="0" w:color="auto"/>
        <w:bottom w:val="none" w:sz="0" w:space="0" w:color="auto"/>
        <w:right w:val="none" w:sz="0" w:space="0" w:color="auto"/>
      </w:divBdr>
    </w:div>
    <w:div w:id="1176462263">
      <w:bodyDiv w:val="1"/>
      <w:marLeft w:val="0"/>
      <w:marRight w:val="0"/>
      <w:marTop w:val="0"/>
      <w:marBottom w:val="0"/>
      <w:divBdr>
        <w:top w:val="none" w:sz="0" w:space="0" w:color="auto"/>
        <w:left w:val="none" w:sz="0" w:space="0" w:color="auto"/>
        <w:bottom w:val="none" w:sz="0" w:space="0" w:color="auto"/>
        <w:right w:val="none" w:sz="0" w:space="0" w:color="auto"/>
      </w:divBdr>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28505471">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ads-authority.gov.uk/looking-after/climate-change/broadland-futures-initiat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Mundesley Finance</cp:lastModifiedBy>
  <cp:revision>9</cp:revision>
  <cp:lastPrinted>2024-01-12T11:13:00Z</cp:lastPrinted>
  <dcterms:created xsi:type="dcterms:W3CDTF">2024-03-04T13:18:00Z</dcterms:created>
  <dcterms:modified xsi:type="dcterms:W3CDTF">2024-03-13T16:45:00Z</dcterms:modified>
</cp:coreProperties>
</file>