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C97B996" w:rsidR="00B45FED" w:rsidRPr="001B659D" w:rsidRDefault="00FD492D" w:rsidP="00B45FED">
      <w:pPr>
        <w:jc w:val="center"/>
        <w:rPr>
          <w:b/>
          <w:sz w:val="22"/>
          <w:szCs w:val="22"/>
          <w:u w:val="single"/>
        </w:rPr>
      </w:pPr>
      <w:r w:rsidRPr="001B659D">
        <w:rPr>
          <w:b/>
          <w:sz w:val="22"/>
          <w:szCs w:val="22"/>
          <w:u w:val="single"/>
        </w:rPr>
        <w:t xml:space="preserve"> </w:t>
      </w:r>
      <w:r w:rsidR="000D28C8" w:rsidRPr="001B659D">
        <w:rPr>
          <w:b/>
          <w:sz w:val="22"/>
          <w:szCs w:val="22"/>
          <w:u w:val="single"/>
        </w:rPr>
        <w:t xml:space="preserve"> </w:t>
      </w:r>
      <w:r w:rsidR="002D1593" w:rsidRPr="001B659D">
        <w:rPr>
          <w:b/>
          <w:sz w:val="22"/>
          <w:szCs w:val="22"/>
          <w:u w:val="single"/>
        </w:rPr>
        <w:t xml:space="preserve"> </w:t>
      </w:r>
      <w:r w:rsidR="00B45FED" w:rsidRPr="001B659D">
        <w:rPr>
          <w:b/>
          <w:sz w:val="22"/>
          <w:szCs w:val="22"/>
          <w:u w:val="single"/>
        </w:rPr>
        <w:t>HORNING PARISH COUNCIL</w:t>
      </w:r>
    </w:p>
    <w:p w14:paraId="5C310FF2" w14:textId="77777777" w:rsidR="00B45FED" w:rsidRPr="001B659D" w:rsidRDefault="00B45FED" w:rsidP="00B45FED">
      <w:pPr>
        <w:jc w:val="center"/>
        <w:rPr>
          <w:b/>
          <w:sz w:val="22"/>
          <w:szCs w:val="22"/>
          <w:u w:val="single"/>
        </w:rPr>
      </w:pPr>
    </w:p>
    <w:p w14:paraId="613D9B04" w14:textId="5E3F0B86" w:rsidR="00B45FED" w:rsidRPr="001B659D" w:rsidRDefault="00B45FED" w:rsidP="00B45FED">
      <w:pPr>
        <w:jc w:val="center"/>
        <w:rPr>
          <w:b/>
          <w:sz w:val="22"/>
          <w:szCs w:val="22"/>
        </w:rPr>
      </w:pPr>
      <w:r w:rsidRPr="001B659D">
        <w:rPr>
          <w:b/>
          <w:vanish/>
          <w:sz w:val="22"/>
          <w:szCs w:val="22"/>
        </w:rPr>
        <w:t>HHHH</w:t>
      </w:r>
      <w:r w:rsidR="000129C0" w:rsidRPr="001B659D">
        <w:rPr>
          <w:b/>
          <w:sz w:val="22"/>
          <w:szCs w:val="22"/>
        </w:rPr>
        <w:t xml:space="preserve">Minutes </w:t>
      </w:r>
      <w:r w:rsidR="006F79FC" w:rsidRPr="001B659D">
        <w:rPr>
          <w:b/>
          <w:sz w:val="22"/>
          <w:szCs w:val="22"/>
        </w:rPr>
        <w:t xml:space="preserve">of </w:t>
      </w:r>
      <w:r w:rsidR="00A46E31" w:rsidRPr="001B659D">
        <w:rPr>
          <w:b/>
          <w:sz w:val="22"/>
          <w:szCs w:val="22"/>
        </w:rPr>
        <w:t>a</w:t>
      </w:r>
      <w:r w:rsidR="00086DE9" w:rsidRPr="001B659D">
        <w:rPr>
          <w:b/>
          <w:sz w:val="22"/>
          <w:szCs w:val="22"/>
        </w:rPr>
        <w:t xml:space="preserve"> MEETING OF HORNING </w:t>
      </w:r>
      <w:r w:rsidRPr="001B659D">
        <w:rPr>
          <w:b/>
          <w:sz w:val="22"/>
          <w:szCs w:val="22"/>
        </w:rPr>
        <w:t xml:space="preserve">Parish Council </w:t>
      </w:r>
    </w:p>
    <w:p w14:paraId="1370DC12" w14:textId="4279CFAC" w:rsidR="00B45FED" w:rsidRPr="001B659D" w:rsidRDefault="00D911AD" w:rsidP="00840434">
      <w:pPr>
        <w:jc w:val="center"/>
        <w:rPr>
          <w:b/>
          <w:sz w:val="22"/>
          <w:szCs w:val="22"/>
        </w:rPr>
      </w:pPr>
      <w:r w:rsidRPr="001B659D">
        <w:rPr>
          <w:b/>
          <w:sz w:val="22"/>
          <w:szCs w:val="22"/>
        </w:rPr>
        <w:t xml:space="preserve">held </w:t>
      </w:r>
      <w:r w:rsidR="00086DE9" w:rsidRPr="001B659D">
        <w:rPr>
          <w:b/>
          <w:sz w:val="22"/>
          <w:szCs w:val="22"/>
        </w:rPr>
        <w:t xml:space="preserve">on </w:t>
      </w:r>
      <w:r w:rsidR="00A46E31" w:rsidRPr="001B659D">
        <w:rPr>
          <w:b/>
          <w:sz w:val="22"/>
          <w:szCs w:val="22"/>
        </w:rPr>
        <w:t xml:space="preserve">Monday </w:t>
      </w:r>
      <w:r w:rsidR="00030E36">
        <w:rPr>
          <w:b/>
          <w:sz w:val="22"/>
          <w:szCs w:val="22"/>
        </w:rPr>
        <w:t>5</w:t>
      </w:r>
      <w:r w:rsidR="00030E36" w:rsidRPr="00030E36">
        <w:rPr>
          <w:b/>
          <w:sz w:val="22"/>
          <w:szCs w:val="22"/>
          <w:vertAlign w:val="superscript"/>
        </w:rPr>
        <w:t>th</w:t>
      </w:r>
      <w:r w:rsidR="00030E36">
        <w:rPr>
          <w:b/>
          <w:sz w:val="22"/>
          <w:szCs w:val="22"/>
        </w:rPr>
        <w:t xml:space="preserve"> December</w:t>
      </w:r>
      <w:r w:rsidR="00F557E8" w:rsidRPr="001B659D">
        <w:rPr>
          <w:b/>
          <w:sz w:val="22"/>
          <w:szCs w:val="22"/>
        </w:rPr>
        <w:t xml:space="preserve"> </w:t>
      </w:r>
      <w:r w:rsidR="00F23DC4" w:rsidRPr="001B659D">
        <w:rPr>
          <w:b/>
          <w:sz w:val="22"/>
          <w:szCs w:val="22"/>
        </w:rPr>
        <w:t>202</w:t>
      </w:r>
      <w:r w:rsidR="00932DB9" w:rsidRPr="001B659D">
        <w:rPr>
          <w:b/>
          <w:sz w:val="22"/>
          <w:szCs w:val="22"/>
        </w:rPr>
        <w:t>2</w:t>
      </w:r>
      <w:r w:rsidR="0093120F" w:rsidRPr="001B659D">
        <w:rPr>
          <w:b/>
          <w:sz w:val="22"/>
          <w:szCs w:val="22"/>
        </w:rPr>
        <w:t xml:space="preserve"> </w:t>
      </w:r>
      <w:r w:rsidR="005656A4" w:rsidRPr="001B659D">
        <w:rPr>
          <w:b/>
          <w:sz w:val="22"/>
          <w:szCs w:val="22"/>
        </w:rPr>
        <w:t xml:space="preserve">in </w:t>
      </w:r>
      <w:r w:rsidR="00B60CA6" w:rsidRPr="001B659D">
        <w:rPr>
          <w:b/>
          <w:sz w:val="22"/>
          <w:szCs w:val="22"/>
        </w:rPr>
        <w:t>St Benet’s Hall</w:t>
      </w:r>
    </w:p>
    <w:p w14:paraId="6BB75C6D" w14:textId="77777777" w:rsidR="00B45FED" w:rsidRPr="001B659D" w:rsidRDefault="00B45FED" w:rsidP="00B45FED">
      <w:pPr>
        <w:rPr>
          <w:b/>
          <w:sz w:val="22"/>
          <w:szCs w:val="22"/>
        </w:rPr>
      </w:pPr>
    </w:p>
    <w:p w14:paraId="159725CB" w14:textId="3808B463" w:rsidR="009738F3" w:rsidRPr="001B659D" w:rsidRDefault="00ED318D" w:rsidP="00B45FED">
      <w:pPr>
        <w:rPr>
          <w:b/>
          <w:sz w:val="22"/>
          <w:szCs w:val="22"/>
        </w:rPr>
      </w:pPr>
      <w:r w:rsidRPr="001B659D">
        <w:rPr>
          <w:b/>
          <w:sz w:val="22"/>
          <w:szCs w:val="22"/>
        </w:rPr>
        <w:t>Present:</w:t>
      </w:r>
      <w:r w:rsidRPr="001B659D">
        <w:rPr>
          <w:b/>
          <w:sz w:val="22"/>
          <w:szCs w:val="22"/>
        </w:rPr>
        <w:tab/>
      </w:r>
      <w:r w:rsidRPr="001B659D">
        <w:rPr>
          <w:b/>
          <w:sz w:val="22"/>
          <w:szCs w:val="22"/>
        </w:rPr>
        <w:tab/>
      </w:r>
      <w:r w:rsidRPr="001B659D">
        <w:rPr>
          <w:b/>
          <w:sz w:val="22"/>
          <w:szCs w:val="22"/>
        </w:rPr>
        <w:tab/>
      </w:r>
    </w:p>
    <w:p w14:paraId="33B854D2" w14:textId="74587A40" w:rsidR="00932DB9" w:rsidRPr="001B659D" w:rsidRDefault="00A46E31" w:rsidP="00684E59">
      <w:pPr>
        <w:ind w:left="2160" w:firstLine="720"/>
        <w:rPr>
          <w:b/>
          <w:sz w:val="22"/>
          <w:szCs w:val="22"/>
        </w:rPr>
      </w:pPr>
      <w:r w:rsidRPr="001B659D">
        <w:rPr>
          <w:b/>
          <w:sz w:val="22"/>
          <w:szCs w:val="22"/>
        </w:rPr>
        <w:t xml:space="preserve">Cllr </w:t>
      </w:r>
      <w:r w:rsidR="00030E36">
        <w:rPr>
          <w:b/>
          <w:sz w:val="22"/>
          <w:szCs w:val="22"/>
        </w:rPr>
        <w:t>I Davis</w:t>
      </w:r>
      <w:r w:rsidR="00684E59" w:rsidRPr="001B659D">
        <w:rPr>
          <w:b/>
          <w:sz w:val="22"/>
          <w:szCs w:val="22"/>
        </w:rPr>
        <w:t xml:space="preserve"> (Chairman)</w:t>
      </w:r>
    </w:p>
    <w:p w14:paraId="478FF6CE" w14:textId="77777777" w:rsidR="00030E36" w:rsidRDefault="00030E36" w:rsidP="006F2261">
      <w:pPr>
        <w:ind w:left="2160" w:firstLine="720"/>
        <w:rPr>
          <w:b/>
          <w:sz w:val="22"/>
          <w:szCs w:val="22"/>
        </w:rPr>
      </w:pPr>
      <w:r>
        <w:rPr>
          <w:b/>
          <w:sz w:val="22"/>
          <w:szCs w:val="22"/>
        </w:rPr>
        <w:t>Cllr A Varley</w:t>
      </w:r>
    </w:p>
    <w:p w14:paraId="50DDA600" w14:textId="3FC6C568" w:rsidR="004157D6" w:rsidRDefault="004157D6" w:rsidP="006F2261">
      <w:pPr>
        <w:ind w:left="2160" w:firstLine="720"/>
        <w:rPr>
          <w:b/>
          <w:sz w:val="22"/>
          <w:szCs w:val="22"/>
        </w:rPr>
      </w:pPr>
      <w:r w:rsidRPr="001B659D">
        <w:rPr>
          <w:b/>
          <w:sz w:val="22"/>
          <w:szCs w:val="22"/>
        </w:rPr>
        <w:t>Cllr A Darby</w:t>
      </w:r>
    </w:p>
    <w:p w14:paraId="7BE29481" w14:textId="7F391903" w:rsidR="00030E36" w:rsidRDefault="00030E36" w:rsidP="006F2261">
      <w:pPr>
        <w:ind w:left="2160" w:firstLine="720"/>
        <w:rPr>
          <w:b/>
          <w:sz w:val="22"/>
          <w:szCs w:val="22"/>
        </w:rPr>
      </w:pPr>
      <w:r>
        <w:rPr>
          <w:b/>
          <w:sz w:val="22"/>
          <w:szCs w:val="22"/>
        </w:rPr>
        <w:t>Cllr R Cavendish</w:t>
      </w:r>
    </w:p>
    <w:p w14:paraId="4C817D94" w14:textId="2A86D25E" w:rsidR="00030E36" w:rsidRPr="001B659D" w:rsidRDefault="00030E36" w:rsidP="006F2261">
      <w:pPr>
        <w:ind w:left="2160" w:firstLine="720"/>
        <w:rPr>
          <w:b/>
          <w:sz w:val="22"/>
          <w:szCs w:val="22"/>
        </w:rPr>
      </w:pPr>
      <w:r>
        <w:rPr>
          <w:b/>
          <w:sz w:val="22"/>
          <w:szCs w:val="22"/>
        </w:rPr>
        <w:t>Cllr G Martin</w:t>
      </w:r>
    </w:p>
    <w:p w14:paraId="795E59CD" w14:textId="0533C96C" w:rsidR="00720907" w:rsidRPr="001B659D" w:rsidRDefault="00720907" w:rsidP="006F2261">
      <w:pPr>
        <w:ind w:left="2160" w:firstLine="720"/>
        <w:rPr>
          <w:b/>
          <w:sz w:val="22"/>
          <w:szCs w:val="22"/>
        </w:rPr>
      </w:pPr>
      <w:r w:rsidRPr="001B659D">
        <w:rPr>
          <w:b/>
          <w:sz w:val="22"/>
          <w:szCs w:val="22"/>
        </w:rPr>
        <w:t>Cllr P Avellino</w:t>
      </w:r>
    </w:p>
    <w:p w14:paraId="2EC2DBF3" w14:textId="5EB48F62" w:rsidR="00720907" w:rsidRPr="001B659D" w:rsidRDefault="00720907" w:rsidP="006F2261">
      <w:pPr>
        <w:ind w:left="2160" w:firstLine="720"/>
        <w:rPr>
          <w:b/>
          <w:sz w:val="22"/>
          <w:szCs w:val="22"/>
        </w:rPr>
      </w:pPr>
      <w:r w:rsidRPr="001B659D">
        <w:rPr>
          <w:b/>
          <w:sz w:val="22"/>
          <w:szCs w:val="22"/>
        </w:rPr>
        <w:t>Cllr S Burgess</w:t>
      </w:r>
    </w:p>
    <w:p w14:paraId="34C5C2B1" w14:textId="11412B88" w:rsidR="00927990" w:rsidRDefault="00684E59" w:rsidP="00927990">
      <w:pPr>
        <w:rPr>
          <w:b/>
          <w:sz w:val="22"/>
          <w:szCs w:val="22"/>
        </w:rPr>
      </w:pPr>
      <w:r w:rsidRPr="001B659D">
        <w:rPr>
          <w:b/>
          <w:sz w:val="22"/>
          <w:szCs w:val="22"/>
        </w:rPr>
        <w:tab/>
      </w:r>
      <w:r w:rsidRPr="001B659D">
        <w:rPr>
          <w:b/>
          <w:sz w:val="22"/>
          <w:szCs w:val="22"/>
        </w:rPr>
        <w:tab/>
      </w:r>
      <w:r w:rsidRPr="001B659D">
        <w:rPr>
          <w:b/>
          <w:sz w:val="22"/>
          <w:szCs w:val="22"/>
        </w:rPr>
        <w:tab/>
      </w:r>
    </w:p>
    <w:p w14:paraId="60624105" w14:textId="2F4AA576" w:rsidR="00137525" w:rsidRPr="001B659D" w:rsidRDefault="00137525" w:rsidP="00927990">
      <w:pPr>
        <w:rPr>
          <w:b/>
          <w:sz w:val="22"/>
          <w:szCs w:val="22"/>
        </w:rPr>
      </w:pPr>
      <w:r>
        <w:rPr>
          <w:b/>
          <w:sz w:val="22"/>
          <w:szCs w:val="22"/>
        </w:rPr>
        <w:tab/>
      </w:r>
      <w:r>
        <w:rPr>
          <w:b/>
          <w:sz w:val="22"/>
          <w:szCs w:val="22"/>
        </w:rPr>
        <w:tab/>
      </w:r>
    </w:p>
    <w:p w14:paraId="0E1EBE74" w14:textId="24DB4364" w:rsidR="00684E59" w:rsidRPr="001B659D" w:rsidRDefault="00684E59" w:rsidP="00927990">
      <w:pPr>
        <w:rPr>
          <w:b/>
          <w:sz w:val="22"/>
          <w:szCs w:val="22"/>
        </w:rPr>
      </w:pPr>
      <w:r w:rsidRPr="001B659D">
        <w:rPr>
          <w:b/>
          <w:sz w:val="22"/>
          <w:szCs w:val="22"/>
        </w:rPr>
        <w:tab/>
      </w:r>
      <w:r w:rsidRPr="001B659D">
        <w:rPr>
          <w:b/>
          <w:sz w:val="22"/>
          <w:szCs w:val="22"/>
        </w:rPr>
        <w:tab/>
      </w:r>
      <w:r w:rsidRPr="001B659D">
        <w:rPr>
          <w:b/>
          <w:sz w:val="22"/>
          <w:szCs w:val="22"/>
        </w:rPr>
        <w:tab/>
      </w:r>
      <w:r w:rsidRPr="001B659D">
        <w:rPr>
          <w:b/>
          <w:sz w:val="22"/>
          <w:szCs w:val="22"/>
        </w:rPr>
        <w:tab/>
      </w:r>
    </w:p>
    <w:p w14:paraId="1A18CDEE" w14:textId="77777777" w:rsidR="00932DB9" w:rsidRPr="001B659D" w:rsidRDefault="00932DB9" w:rsidP="006F2261">
      <w:pPr>
        <w:ind w:left="2160" w:firstLine="720"/>
        <w:rPr>
          <w:b/>
          <w:sz w:val="22"/>
          <w:szCs w:val="22"/>
        </w:rPr>
      </w:pPr>
    </w:p>
    <w:p w14:paraId="34EB001A" w14:textId="03863E8A" w:rsidR="005A61C6" w:rsidRPr="001B659D" w:rsidRDefault="005A61C6" w:rsidP="00B45FED">
      <w:pPr>
        <w:rPr>
          <w:b/>
          <w:sz w:val="22"/>
          <w:szCs w:val="22"/>
        </w:rPr>
      </w:pPr>
    </w:p>
    <w:p w14:paraId="366FAA88" w14:textId="77777777" w:rsidR="00B45FED" w:rsidRPr="001B659D" w:rsidRDefault="00B45FED" w:rsidP="005A61C6">
      <w:pPr>
        <w:ind w:left="2160" w:firstLine="720"/>
        <w:rPr>
          <w:b/>
          <w:sz w:val="22"/>
          <w:szCs w:val="22"/>
        </w:rPr>
      </w:pPr>
      <w:r w:rsidRPr="001B659D">
        <w:rPr>
          <w:b/>
          <w:sz w:val="22"/>
          <w:szCs w:val="22"/>
        </w:rPr>
        <w:t>Clerk</w:t>
      </w:r>
      <w:r w:rsidR="00ED318D" w:rsidRPr="001B659D">
        <w:rPr>
          <w:b/>
          <w:sz w:val="22"/>
          <w:szCs w:val="22"/>
        </w:rPr>
        <w:t xml:space="preserve"> / RFO</w:t>
      </w:r>
      <w:r w:rsidRPr="001B659D">
        <w:rPr>
          <w:b/>
          <w:sz w:val="22"/>
          <w:szCs w:val="22"/>
        </w:rPr>
        <w:t>: Jo Beardshaw</w:t>
      </w:r>
    </w:p>
    <w:p w14:paraId="66110E79" w14:textId="0EEDC54B" w:rsidR="00BD64A7" w:rsidRPr="001B659D" w:rsidRDefault="00AE6CEC" w:rsidP="00D94F25">
      <w:pPr>
        <w:tabs>
          <w:tab w:val="left" w:pos="6615"/>
        </w:tabs>
        <w:rPr>
          <w:b/>
          <w:i/>
          <w:sz w:val="22"/>
          <w:szCs w:val="22"/>
        </w:rPr>
      </w:pPr>
      <w:r w:rsidRPr="001B659D">
        <w:rPr>
          <w:b/>
          <w:i/>
          <w:sz w:val="22"/>
          <w:szCs w:val="22"/>
        </w:rPr>
        <w:tab/>
      </w:r>
    </w:p>
    <w:p w14:paraId="376537DC" w14:textId="43A2D0F9" w:rsidR="00B45FED" w:rsidRPr="001B659D" w:rsidRDefault="00E67F9E" w:rsidP="00B45FED">
      <w:pPr>
        <w:rPr>
          <w:bCs/>
          <w:sz w:val="22"/>
          <w:szCs w:val="22"/>
        </w:rPr>
      </w:pPr>
      <w:r w:rsidRPr="001B659D">
        <w:rPr>
          <w:b/>
          <w:sz w:val="22"/>
          <w:szCs w:val="22"/>
        </w:rPr>
        <w:t xml:space="preserve">Number </w:t>
      </w:r>
      <w:r w:rsidR="00881987" w:rsidRPr="001B659D">
        <w:rPr>
          <w:b/>
          <w:sz w:val="22"/>
          <w:szCs w:val="22"/>
        </w:rPr>
        <w:t xml:space="preserve">of </w:t>
      </w:r>
      <w:r w:rsidR="00F64A0A" w:rsidRPr="001B659D">
        <w:rPr>
          <w:b/>
          <w:sz w:val="22"/>
          <w:szCs w:val="22"/>
        </w:rPr>
        <w:t>Parishioners:</w:t>
      </w:r>
      <w:r w:rsidR="00F64A0A" w:rsidRPr="001B659D">
        <w:rPr>
          <w:b/>
          <w:sz w:val="22"/>
          <w:szCs w:val="22"/>
        </w:rPr>
        <w:tab/>
      </w:r>
      <w:r w:rsidR="00030E36">
        <w:rPr>
          <w:bCs/>
          <w:sz w:val="22"/>
          <w:szCs w:val="22"/>
        </w:rPr>
        <w:t>2</w:t>
      </w:r>
    </w:p>
    <w:p w14:paraId="12EAA57A" w14:textId="77777777" w:rsidR="00E8211C" w:rsidRPr="001B659D" w:rsidRDefault="00E8211C" w:rsidP="00B45FED">
      <w:pPr>
        <w:rPr>
          <w:b/>
          <w:sz w:val="22"/>
          <w:szCs w:val="22"/>
        </w:rPr>
      </w:pPr>
    </w:p>
    <w:p w14:paraId="6AAC49B1" w14:textId="421A74F1" w:rsidR="00D911AD" w:rsidRPr="001B659D" w:rsidRDefault="00B45FED" w:rsidP="00D911AD">
      <w:pPr>
        <w:pStyle w:val="ListParagraph"/>
        <w:numPr>
          <w:ilvl w:val="0"/>
          <w:numId w:val="1"/>
        </w:numPr>
        <w:rPr>
          <w:b/>
          <w:sz w:val="22"/>
          <w:szCs w:val="22"/>
        </w:rPr>
      </w:pPr>
      <w:r w:rsidRPr="001B659D">
        <w:rPr>
          <w:b/>
          <w:sz w:val="22"/>
          <w:szCs w:val="22"/>
        </w:rPr>
        <w:t xml:space="preserve">Apologies.  </w:t>
      </w:r>
      <w:r w:rsidR="00DD0EA2" w:rsidRPr="001B659D">
        <w:rPr>
          <w:sz w:val="22"/>
          <w:szCs w:val="22"/>
        </w:rPr>
        <w:t>Cllr</w:t>
      </w:r>
      <w:r w:rsidR="00030E36">
        <w:rPr>
          <w:sz w:val="22"/>
          <w:szCs w:val="22"/>
        </w:rPr>
        <w:t xml:space="preserve"> Woodcock </w:t>
      </w:r>
      <w:r w:rsidR="00DD0EA2" w:rsidRPr="001B659D">
        <w:rPr>
          <w:sz w:val="22"/>
          <w:szCs w:val="22"/>
        </w:rPr>
        <w:t xml:space="preserve">had </w:t>
      </w:r>
      <w:r w:rsidR="00544F9F">
        <w:rPr>
          <w:sz w:val="22"/>
          <w:szCs w:val="22"/>
        </w:rPr>
        <w:t xml:space="preserve">sent </w:t>
      </w:r>
      <w:r w:rsidR="00030E36">
        <w:rPr>
          <w:sz w:val="22"/>
          <w:szCs w:val="22"/>
        </w:rPr>
        <w:t>her</w:t>
      </w:r>
      <w:r w:rsidR="00A06939">
        <w:rPr>
          <w:sz w:val="22"/>
          <w:szCs w:val="22"/>
        </w:rPr>
        <w:t xml:space="preserve"> </w:t>
      </w:r>
      <w:r w:rsidR="00DD0EA2" w:rsidRPr="001B659D">
        <w:rPr>
          <w:sz w:val="22"/>
          <w:szCs w:val="22"/>
        </w:rPr>
        <w:t>apologies</w:t>
      </w:r>
      <w:r w:rsidR="00086DE9" w:rsidRPr="001B659D">
        <w:rPr>
          <w:sz w:val="22"/>
          <w:szCs w:val="22"/>
        </w:rPr>
        <w:t>, which were accepted</w:t>
      </w:r>
    </w:p>
    <w:p w14:paraId="0CE0DFD3" w14:textId="6D3099F8" w:rsidR="00B7268E" w:rsidRPr="001B659D" w:rsidRDefault="006108F1" w:rsidP="00B7268E">
      <w:pPr>
        <w:pStyle w:val="ListParagraph"/>
        <w:numPr>
          <w:ilvl w:val="0"/>
          <w:numId w:val="1"/>
        </w:numPr>
        <w:rPr>
          <w:b/>
          <w:sz w:val="22"/>
          <w:szCs w:val="22"/>
        </w:rPr>
      </w:pPr>
      <w:r w:rsidRPr="001B659D">
        <w:rPr>
          <w:b/>
          <w:sz w:val="22"/>
          <w:szCs w:val="22"/>
        </w:rPr>
        <w:t>Declarations of Interest.</w:t>
      </w:r>
      <w:r w:rsidR="006F2261" w:rsidRPr="001B659D">
        <w:rPr>
          <w:sz w:val="22"/>
          <w:szCs w:val="22"/>
        </w:rPr>
        <w:t xml:space="preserve">  </w:t>
      </w:r>
      <w:r w:rsidR="00800971" w:rsidRPr="001B659D">
        <w:rPr>
          <w:sz w:val="22"/>
          <w:szCs w:val="22"/>
        </w:rPr>
        <w:t>Cllr Varley noted an interest</w:t>
      </w:r>
      <w:r w:rsidR="000E4A03" w:rsidRPr="001B659D">
        <w:rPr>
          <w:sz w:val="22"/>
          <w:szCs w:val="22"/>
        </w:rPr>
        <w:t>,</w:t>
      </w:r>
      <w:r w:rsidR="00800971" w:rsidRPr="001B659D">
        <w:rPr>
          <w:sz w:val="22"/>
          <w:szCs w:val="22"/>
        </w:rPr>
        <w:t xml:space="preserve"> on the basis that he sits as a District Cllr on the Planning Committee at the District Council</w:t>
      </w:r>
      <w:r w:rsidR="008B09B4" w:rsidRPr="001B659D">
        <w:rPr>
          <w:sz w:val="22"/>
          <w:szCs w:val="22"/>
        </w:rPr>
        <w:t>.</w:t>
      </w:r>
      <w:r w:rsidR="00D62F7B" w:rsidRPr="001B659D">
        <w:rPr>
          <w:sz w:val="22"/>
          <w:szCs w:val="22"/>
        </w:rPr>
        <w:t xml:space="preserve"> </w:t>
      </w:r>
      <w:r w:rsidR="00F9335D" w:rsidRPr="001B659D">
        <w:rPr>
          <w:sz w:val="22"/>
          <w:szCs w:val="22"/>
        </w:rPr>
        <w:t xml:space="preserve"> </w:t>
      </w:r>
      <w:r w:rsidR="00AB15F6">
        <w:rPr>
          <w:sz w:val="22"/>
          <w:szCs w:val="22"/>
        </w:rPr>
        <w:t>Cllrs Martin and Varley noted an interest in any discussions regarding the allotments on the basis that they are tenants of the allotments</w:t>
      </w:r>
    </w:p>
    <w:p w14:paraId="531A2ABE" w14:textId="25214ADA" w:rsidR="005656A4" w:rsidRPr="001B659D" w:rsidRDefault="005656A4" w:rsidP="005656A4">
      <w:pPr>
        <w:pStyle w:val="ListParagraph"/>
        <w:spacing w:after="200"/>
        <w:ind w:left="1440"/>
        <w:rPr>
          <w:b/>
          <w:sz w:val="22"/>
          <w:szCs w:val="22"/>
        </w:rPr>
      </w:pPr>
    </w:p>
    <w:p w14:paraId="28FF7987" w14:textId="3DEAA89E" w:rsidR="006F79FC" w:rsidRPr="001B659D" w:rsidRDefault="00B45FED" w:rsidP="006F79FC">
      <w:pPr>
        <w:pStyle w:val="ListParagraph"/>
        <w:numPr>
          <w:ilvl w:val="0"/>
          <w:numId w:val="1"/>
        </w:numPr>
        <w:rPr>
          <w:b/>
          <w:sz w:val="22"/>
          <w:szCs w:val="22"/>
        </w:rPr>
      </w:pPr>
      <w:r w:rsidRPr="001B659D">
        <w:rPr>
          <w:b/>
          <w:sz w:val="22"/>
          <w:szCs w:val="22"/>
        </w:rPr>
        <w:t>Mi</w:t>
      </w:r>
      <w:r w:rsidR="00CB6313" w:rsidRPr="001B659D">
        <w:rPr>
          <w:b/>
          <w:sz w:val="22"/>
          <w:szCs w:val="22"/>
        </w:rPr>
        <w:t>nutes of the previous meeting.</w:t>
      </w:r>
      <w:r w:rsidR="00787930" w:rsidRPr="001B659D">
        <w:rPr>
          <w:b/>
          <w:sz w:val="22"/>
          <w:szCs w:val="22"/>
        </w:rPr>
        <w:t xml:space="preserve">  </w:t>
      </w:r>
    </w:p>
    <w:p w14:paraId="4FFA545C" w14:textId="1D87B6BB" w:rsidR="00800971" w:rsidRPr="001B659D" w:rsidRDefault="006F79FC" w:rsidP="00800971">
      <w:pPr>
        <w:pStyle w:val="ListParagraph"/>
        <w:numPr>
          <w:ilvl w:val="1"/>
          <w:numId w:val="1"/>
        </w:numPr>
        <w:rPr>
          <w:sz w:val="22"/>
          <w:szCs w:val="22"/>
        </w:rPr>
      </w:pPr>
      <w:r w:rsidRPr="001B659D">
        <w:rPr>
          <w:sz w:val="22"/>
          <w:szCs w:val="22"/>
        </w:rPr>
        <w:t>To receive and approve the minutes of the</w:t>
      </w:r>
      <w:r w:rsidR="00121B39" w:rsidRPr="001B659D">
        <w:rPr>
          <w:sz w:val="22"/>
          <w:szCs w:val="22"/>
        </w:rPr>
        <w:t xml:space="preserve"> </w:t>
      </w:r>
      <w:r w:rsidR="00091D68" w:rsidRPr="001B659D">
        <w:rPr>
          <w:sz w:val="22"/>
          <w:szCs w:val="22"/>
        </w:rPr>
        <w:t xml:space="preserve">Parish Council </w:t>
      </w:r>
      <w:r w:rsidRPr="001B659D">
        <w:rPr>
          <w:sz w:val="22"/>
          <w:szCs w:val="22"/>
        </w:rPr>
        <w:t xml:space="preserve">meeting held on </w:t>
      </w:r>
      <w:r w:rsidR="00927990" w:rsidRPr="001B659D">
        <w:rPr>
          <w:sz w:val="22"/>
          <w:szCs w:val="22"/>
        </w:rPr>
        <w:t xml:space="preserve">Monday </w:t>
      </w:r>
      <w:r w:rsidR="00030E36">
        <w:rPr>
          <w:sz w:val="22"/>
          <w:szCs w:val="22"/>
        </w:rPr>
        <w:t>7</w:t>
      </w:r>
      <w:r w:rsidR="00030E36" w:rsidRPr="00030E36">
        <w:rPr>
          <w:sz w:val="22"/>
          <w:szCs w:val="22"/>
          <w:vertAlign w:val="superscript"/>
        </w:rPr>
        <w:t>th</w:t>
      </w:r>
      <w:r w:rsidR="00030E36">
        <w:rPr>
          <w:sz w:val="22"/>
          <w:szCs w:val="22"/>
        </w:rPr>
        <w:t xml:space="preserve"> November</w:t>
      </w:r>
      <w:r w:rsidR="00684E59" w:rsidRPr="001B659D">
        <w:rPr>
          <w:sz w:val="22"/>
          <w:szCs w:val="22"/>
        </w:rPr>
        <w:t xml:space="preserve"> </w:t>
      </w:r>
      <w:r w:rsidR="00720907" w:rsidRPr="001B659D">
        <w:rPr>
          <w:sz w:val="22"/>
          <w:szCs w:val="22"/>
        </w:rPr>
        <w:t>2022</w:t>
      </w:r>
      <w:r w:rsidR="00631406" w:rsidRPr="001B659D">
        <w:rPr>
          <w:sz w:val="22"/>
          <w:szCs w:val="22"/>
        </w:rPr>
        <w:t xml:space="preserve">, and matters arising.  </w:t>
      </w:r>
      <w:r w:rsidR="00631406" w:rsidRPr="001B659D">
        <w:rPr>
          <w:b/>
          <w:sz w:val="22"/>
          <w:szCs w:val="22"/>
        </w:rPr>
        <w:t>APPROVED</w:t>
      </w:r>
      <w:r w:rsidR="008B09B4" w:rsidRPr="001B659D">
        <w:rPr>
          <w:sz w:val="22"/>
          <w:szCs w:val="22"/>
        </w:rPr>
        <w:t xml:space="preserve"> </w:t>
      </w:r>
    </w:p>
    <w:p w14:paraId="325575F5" w14:textId="77777777" w:rsidR="00091D68" w:rsidRPr="001B659D" w:rsidRDefault="00091D68" w:rsidP="00091D68">
      <w:pPr>
        <w:ind w:left="1080"/>
        <w:rPr>
          <w:sz w:val="22"/>
          <w:szCs w:val="22"/>
        </w:rPr>
      </w:pPr>
    </w:p>
    <w:p w14:paraId="374D2AD5" w14:textId="5C4FC6DD" w:rsidR="00A55A4F" w:rsidRPr="001B659D" w:rsidRDefault="005A61C6" w:rsidP="007A1E4B">
      <w:pPr>
        <w:pStyle w:val="ListParagraph"/>
        <w:numPr>
          <w:ilvl w:val="0"/>
          <w:numId w:val="1"/>
        </w:numPr>
        <w:spacing w:after="200"/>
        <w:rPr>
          <w:b/>
          <w:sz w:val="22"/>
          <w:szCs w:val="22"/>
        </w:rPr>
      </w:pPr>
      <w:r w:rsidRPr="001B659D">
        <w:rPr>
          <w:b/>
          <w:sz w:val="22"/>
          <w:szCs w:val="22"/>
        </w:rPr>
        <w:t>Correspondence</w:t>
      </w:r>
    </w:p>
    <w:p w14:paraId="24B09074" w14:textId="75E99F2A" w:rsidR="00030E36" w:rsidRDefault="00030E36" w:rsidP="00030E36">
      <w:pPr>
        <w:pStyle w:val="ListParagraph"/>
        <w:numPr>
          <w:ilvl w:val="1"/>
          <w:numId w:val="1"/>
        </w:numPr>
        <w:spacing w:after="200"/>
        <w:rPr>
          <w:sz w:val="20"/>
          <w:szCs w:val="20"/>
        </w:rPr>
      </w:pPr>
      <w:r>
        <w:rPr>
          <w:sz w:val="20"/>
          <w:szCs w:val="20"/>
        </w:rPr>
        <w:t>Clerk.  NCC Highways ENQ number for flooding outside Cedar Grange: ENQ900216712</w:t>
      </w:r>
      <w:r w:rsidR="004A79F6">
        <w:rPr>
          <w:sz w:val="20"/>
          <w:szCs w:val="20"/>
        </w:rPr>
        <w:t>. Council noted that this problem had not been rectified and that it had historically always been an issue</w:t>
      </w:r>
    </w:p>
    <w:p w14:paraId="24A2786D" w14:textId="781671FA" w:rsidR="00030E36" w:rsidRDefault="00030E36" w:rsidP="00030E36">
      <w:pPr>
        <w:pStyle w:val="ListParagraph"/>
        <w:numPr>
          <w:ilvl w:val="1"/>
          <w:numId w:val="1"/>
        </w:numPr>
        <w:spacing w:after="200"/>
        <w:rPr>
          <w:sz w:val="20"/>
          <w:szCs w:val="20"/>
        </w:rPr>
      </w:pPr>
      <w:r>
        <w:rPr>
          <w:sz w:val="20"/>
          <w:szCs w:val="20"/>
        </w:rPr>
        <w:t>Clerk.  Clarification of litter pick contract regarding dog bins</w:t>
      </w:r>
      <w:r w:rsidR="00AB15F6">
        <w:rPr>
          <w:sz w:val="20"/>
          <w:szCs w:val="20"/>
        </w:rPr>
        <w:t xml:space="preserve">.  The </w:t>
      </w:r>
      <w:r w:rsidR="00AB15F6" w:rsidRPr="00AB15F6">
        <w:rPr>
          <w:b/>
          <w:bCs/>
          <w:sz w:val="20"/>
          <w:szCs w:val="20"/>
        </w:rPr>
        <w:t>Clerk</w:t>
      </w:r>
      <w:r w:rsidR="00AB15F6">
        <w:rPr>
          <w:b/>
          <w:bCs/>
          <w:sz w:val="20"/>
          <w:szCs w:val="20"/>
        </w:rPr>
        <w:t xml:space="preserve"> </w:t>
      </w:r>
      <w:r w:rsidR="00AB15F6">
        <w:rPr>
          <w:sz w:val="20"/>
          <w:szCs w:val="20"/>
        </w:rPr>
        <w:t>would contact NNDC and ask for advice regarding the emptying of litter bins and dog bins and whether or not the litter picker contractor should be undertaking these works</w:t>
      </w:r>
    </w:p>
    <w:p w14:paraId="07F2AF9D" w14:textId="0F788480" w:rsidR="00030E36" w:rsidRDefault="00030E36" w:rsidP="00030E36">
      <w:pPr>
        <w:pStyle w:val="ListParagraph"/>
        <w:numPr>
          <w:ilvl w:val="1"/>
          <w:numId w:val="1"/>
        </w:numPr>
        <w:spacing w:after="200"/>
        <w:rPr>
          <w:sz w:val="20"/>
          <w:szCs w:val="20"/>
        </w:rPr>
      </w:pPr>
      <w:r>
        <w:rPr>
          <w:sz w:val="20"/>
          <w:szCs w:val="20"/>
        </w:rPr>
        <w:t>Clerk.  Council division of responsibilities poster</w:t>
      </w:r>
      <w:r w:rsidR="00AB15F6">
        <w:rPr>
          <w:sz w:val="20"/>
          <w:szCs w:val="20"/>
        </w:rPr>
        <w:t xml:space="preserve">.  The Council </w:t>
      </w:r>
      <w:r w:rsidR="00AB15F6">
        <w:rPr>
          <w:b/>
          <w:bCs/>
          <w:sz w:val="20"/>
          <w:szCs w:val="20"/>
        </w:rPr>
        <w:t>Approved</w:t>
      </w:r>
      <w:r w:rsidR="00AB15F6">
        <w:rPr>
          <w:sz w:val="20"/>
          <w:szCs w:val="20"/>
        </w:rPr>
        <w:t xml:space="preserve"> allocation of </w:t>
      </w:r>
      <w:r w:rsidR="00050BCA">
        <w:rPr>
          <w:sz w:val="20"/>
          <w:szCs w:val="20"/>
        </w:rPr>
        <w:t>up to £15 for a poster to be designed for this</w:t>
      </w:r>
    </w:p>
    <w:p w14:paraId="0447CE7D" w14:textId="7AF0D36A" w:rsidR="00030E36" w:rsidRDefault="00030E36" w:rsidP="00030E36">
      <w:pPr>
        <w:pStyle w:val="ListParagraph"/>
        <w:numPr>
          <w:ilvl w:val="1"/>
          <w:numId w:val="1"/>
        </w:numPr>
        <w:spacing w:after="200"/>
        <w:rPr>
          <w:sz w:val="20"/>
          <w:szCs w:val="20"/>
        </w:rPr>
      </w:pPr>
      <w:r>
        <w:rPr>
          <w:sz w:val="20"/>
          <w:szCs w:val="20"/>
        </w:rPr>
        <w:t>Clerk.  Confirmation of new account signatories – Cllrs Burgess and Varley</w:t>
      </w:r>
      <w:r w:rsidR="00050BCA">
        <w:rPr>
          <w:sz w:val="20"/>
          <w:szCs w:val="20"/>
        </w:rPr>
        <w:t>.  Noted</w:t>
      </w:r>
    </w:p>
    <w:p w14:paraId="51C94A94" w14:textId="01499839" w:rsidR="00030E36" w:rsidRDefault="00030E36" w:rsidP="00030E36">
      <w:pPr>
        <w:pStyle w:val="ListParagraph"/>
        <w:numPr>
          <w:ilvl w:val="1"/>
          <w:numId w:val="1"/>
        </w:numPr>
        <w:spacing w:after="200"/>
        <w:rPr>
          <w:sz w:val="20"/>
          <w:szCs w:val="20"/>
        </w:rPr>
      </w:pPr>
      <w:r>
        <w:rPr>
          <w:sz w:val="20"/>
          <w:szCs w:val="20"/>
        </w:rPr>
        <w:t>NALC.  Confirmation of national salary scales for 22/23 – backpay from April 2022</w:t>
      </w:r>
      <w:r w:rsidR="00050BCA">
        <w:rPr>
          <w:sz w:val="20"/>
          <w:szCs w:val="20"/>
        </w:rPr>
        <w:t xml:space="preserve">.  The </w:t>
      </w:r>
      <w:r w:rsidR="00050BCA" w:rsidRPr="00050BCA">
        <w:rPr>
          <w:b/>
          <w:bCs/>
          <w:sz w:val="20"/>
          <w:szCs w:val="20"/>
        </w:rPr>
        <w:t>Chairman</w:t>
      </w:r>
      <w:r w:rsidR="00050BCA">
        <w:rPr>
          <w:sz w:val="20"/>
          <w:szCs w:val="20"/>
        </w:rPr>
        <w:t xml:space="preserve"> would discuss this with the </w:t>
      </w:r>
      <w:r w:rsidR="00050BCA" w:rsidRPr="00050BCA">
        <w:rPr>
          <w:b/>
          <w:bCs/>
          <w:sz w:val="20"/>
          <w:szCs w:val="20"/>
        </w:rPr>
        <w:t>Clerk</w:t>
      </w:r>
    </w:p>
    <w:p w14:paraId="323F004F" w14:textId="139693FD" w:rsidR="00030E36" w:rsidRDefault="00030E36" w:rsidP="00030E36">
      <w:pPr>
        <w:pStyle w:val="ListParagraph"/>
        <w:numPr>
          <w:ilvl w:val="1"/>
          <w:numId w:val="1"/>
        </w:numPr>
        <w:spacing w:after="200"/>
        <w:rPr>
          <w:sz w:val="20"/>
          <w:szCs w:val="20"/>
        </w:rPr>
      </w:pPr>
      <w:r>
        <w:rPr>
          <w:sz w:val="20"/>
          <w:szCs w:val="20"/>
        </w:rPr>
        <w:t>Savills.  Rent increase for allotments to £600 per annum w/e from 11/10/2023</w:t>
      </w:r>
      <w:r w:rsidR="00050BCA">
        <w:rPr>
          <w:sz w:val="20"/>
          <w:szCs w:val="20"/>
        </w:rPr>
        <w:t xml:space="preserve">.  </w:t>
      </w:r>
      <w:r w:rsidR="00050BCA">
        <w:rPr>
          <w:b/>
          <w:bCs/>
          <w:sz w:val="20"/>
          <w:szCs w:val="20"/>
        </w:rPr>
        <w:t>AGREED</w:t>
      </w:r>
    </w:p>
    <w:p w14:paraId="35FBA9CC" w14:textId="1164F36A" w:rsidR="00030E36" w:rsidRDefault="00030E36" w:rsidP="00030E36">
      <w:pPr>
        <w:pStyle w:val="ListParagraph"/>
        <w:numPr>
          <w:ilvl w:val="1"/>
          <w:numId w:val="1"/>
        </w:numPr>
        <w:spacing w:after="200"/>
        <w:rPr>
          <w:sz w:val="20"/>
          <w:szCs w:val="20"/>
        </w:rPr>
      </w:pPr>
      <w:r>
        <w:rPr>
          <w:sz w:val="20"/>
          <w:szCs w:val="20"/>
        </w:rPr>
        <w:t>Cllr Avellino.  Confirmation of purchase of the memorial bench</w:t>
      </w:r>
      <w:r w:rsidR="00050BCA">
        <w:rPr>
          <w:sz w:val="20"/>
          <w:szCs w:val="20"/>
        </w:rPr>
        <w:t>.  This bench had been ordered and the payment was on the agenda.  Noted</w:t>
      </w:r>
    </w:p>
    <w:p w14:paraId="12ADBB72" w14:textId="6E4F5429" w:rsidR="00030E36" w:rsidRDefault="00030E36" w:rsidP="00030E36">
      <w:pPr>
        <w:pStyle w:val="ListParagraph"/>
        <w:numPr>
          <w:ilvl w:val="1"/>
          <w:numId w:val="1"/>
        </w:numPr>
        <w:spacing w:after="200"/>
        <w:rPr>
          <w:sz w:val="20"/>
          <w:szCs w:val="20"/>
        </w:rPr>
      </w:pPr>
      <w:r>
        <w:rPr>
          <w:sz w:val="20"/>
          <w:szCs w:val="20"/>
        </w:rPr>
        <w:t>Wroxham Hoveton, Belaugh community care.  Thank you note for donation</w:t>
      </w:r>
      <w:r w:rsidR="00050BCA">
        <w:rPr>
          <w:sz w:val="20"/>
          <w:szCs w:val="20"/>
        </w:rPr>
        <w:t>.  Noted</w:t>
      </w:r>
    </w:p>
    <w:p w14:paraId="2DFCD111" w14:textId="249CD85C" w:rsidR="00030E36" w:rsidRDefault="00030E36" w:rsidP="00030E36">
      <w:pPr>
        <w:pStyle w:val="ListParagraph"/>
        <w:numPr>
          <w:ilvl w:val="1"/>
          <w:numId w:val="1"/>
        </w:numPr>
        <w:spacing w:after="200"/>
        <w:rPr>
          <w:sz w:val="20"/>
          <w:szCs w:val="20"/>
        </w:rPr>
      </w:pPr>
      <w:r>
        <w:rPr>
          <w:sz w:val="20"/>
          <w:szCs w:val="20"/>
        </w:rPr>
        <w:t>Clerk.  Liaison with Horning Primary School</w:t>
      </w:r>
      <w:r w:rsidR="00050BCA">
        <w:rPr>
          <w:sz w:val="20"/>
          <w:szCs w:val="20"/>
        </w:rPr>
        <w:t>.  The Clerk explained that she had spoken with the Primary School to build closer links and the Council was now in touch with the School for when requirement arises</w:t>
      </w:r>
    </w:p>
    <w:p w14:paraId="56ED4C0C" w14:textId="68FDABD1" w:rsidR="00030E36" w:rsidRDefault="00030E36" w:rsidP="00030E36">
      <w:pPr>
        <w:pStyle w:val="ListParagraph"/>
        <w:numPr>
          <w:ilvl w:val="1"/>
          <w:numId w:val="1"/>
        </w:numPr>
        <w:spacing w:after="200"/>
        <w:rPr>
          <w:sz w:val="20"/>
          <w:szCs w:val="20"/>
        </w:rPr>
      </w:pPr>
      <w:r>
        <w:rPr>
          <w:sz w:val="20"/>
          <w:szCs w:val="20"/>
        </w:rPr>
        <w:t>NCC.  Response regarding bottom of the Lower Street steps – patching ground</w:t>
      </w:r>
      <w:r w:rsidR="00050BCA">
        <w:rPr>
          <w:sz w:val="20"/>
          <w:szCs w:val="20"/>
        </w:rPr>
        <w:t>.  The Clerk noted that NCC footpaths officer had confirmed that it was likely that NCC would cover these works</w:t>
      </w:r>
    </w:p>
    <w:p w14:paraId="688B3E26" w14:textId="28AE90A1" w:rsidR="00030E36" w:rsidRDefault="00030E36" w:rsidP="00030E36">
      <w:pPr>
        <w:pStyle w:val="ListParagraph"/>
        <w:numPr>
          <w:ilvl w:val="1"/>
          <w:numId w:val="1"/>
        </w:numPr>
        <w:spacing w:after="200"/>
        <w:rPr>
          <w:sz w:val="20"/>
          <w:szCs w:val="20"/>
        </w:rPr>
      </w:pPr>
      <w:r>
        <w:rPr>
          <w:sz w:val="20"/>
          <w:szCs w:val="20"/>
        </w:rPr>
        <w:lastRenderedPageBreak/>
        <w:t>Cllr Burgess.  Update on Beacon maintenance</w:t>
      </w:r>
      <w:r w:rsidR="00050BCA">
        <w:rPr>
          <w:sz w:val="20"/>
          <w:szCs w:val="20"/>
        </w:rPr>
        <w:t>.  Cllr Burgess had spent some time and effort working on the Beacon working towards understanding what needs to be undertaken to retain the Beacon’s longevity.  The village contractor had cleaned out the Beacon and Cllr Burgess had been in touch with the company who built the beacon to identify the M8 bolt which needs to be removed when not in use</w:t>
      </w:r>
    </w:p>
    <w:p w14:paraId="40DC372F" w14:textId="0027C03F" w:rsidR="00030E36" w:rsidRDefault="00030E36" w:rsidP="00030E36">
      <w:pPr>
        <w:pStyle w:val="ListParagraph"/>
        <w:numPr>
          <w:ilvl w:val="1"/>
          <w:numId w:val="1"/>
        </w:numPr>
        <w:spacing w:after="200"/>
        <w:rPr>
          <w:sz w:val="20"/>
          <w:szCs w:val="20"/>
        </w:rPr>
      </w:pPr>
      <w:r>
        <w:rPr>
          <w:sz w:val="20"/>
          <w:szCs w:val="20"/>
        </w:rPr>
        <w:t>BA.  Tree preservation order – Ropes Hill</w:t>
      </w:r>
      <w:r w:rsidR="00050BCA">
        <w:rPr>
          <w:sz w:val="20"/>
          <w:szCs w:val="20"/>
        </w:rPr>
        <w:t>.  Noted with interest</w:t>
      </w:r>
    </w:p>
    <w:p w14:paraId="5B3DD7D2" w14:textId="307F5379" w:rsidR="00030E36" w:rsidRDefault="00030E36" w:rsidP="00030E36">
      <w:pPr>
        <w:pStyle w:val="ListParagraph"/>
        <w:numPr>
          <w:ilvl w:val="1"/>
          <w:numId w:val="1"/>
        </w:numPr>
        <w:spacing w:after="200"/>
        <w:rPr>
          <w:sz w:val="20"/>
          <w:szCs w:val="20"/>
        </w:rPr>
      </w:pPr>
      <w:r>
        <w:rPr>
          <w:sz w:val="20"/>
          <w:szCs w:val="20"/>
        </w:rPr>
        <w:t>NNDC.  Veterans Survey.  Request for circulation</w:t>
      </w:r>
      <w:r w:rsidR="00050BCA">
        <w:rPr>
          <w:sz w:val="20"/>
          <w:szCs w:val="20"/>
        </w:rPr>
        <w:t>.  Noted</w:t>
      </w:r>
    </w:p>
    <w:p w14:paraId="6E8D73A5" w14:textId="5F176B83" w:rsidR="00030E36" w:rsidRDefault="00030E36" w:rsidP="00030E36">
      <w:pPr>
        <w:pStyle w:val="ListParagraph"/>
        <w:numPr>
          <w:ilvl w:val="1"/>
          <w:numId w:val="1"/>
        </w:numPr>
        <w:spacing w:after="200"/>
        <w:rPr>
          <w:sz w:val="20"/>
          <w:szCs w:val="20"/>
        </w:rPr>
      </w:pPr>
      <w:r>
        <w:rPr>
          <w:sz w:val="20"/>
          <w:szCs w:val="20"/>
        </w:rPr>
        <w:t>Horning Primary School.  Improved signage requested</w:t>
      </w:r>
      <w:r w:rsidR="00050BCA">
        <w:rPr>
          <w:sz w:val="20"/>
          <w:szCs w:val="20"/>
        </w:rPr>
        <w:t>.  The Council was not certain where improved signage could help</w:t>
      </w:r>
      <w:r w:rsidR="00672405">
        <w:rPr>
          <w:sz w:val="20"/>
          <w:szCs w:val="20"/>
        </w:rPr>
        <w:t xml:space="preserve"> for the school.  The </w:t>
      </w:r>
      <w:r w:rsidR="00672405" w:rsidRPr="00672405">
        <w:rPr>
          <w:b/>
          <w:bCs/>
          <w:sz w:val="20"/>
          <w:szCs w:val="20"/>
        </w:rPr>
        <w:t>Clerk</w:t>
      </w:r>
      <w:r w:rsidR="00672405">
        <w:rPr>
          <w:sz w:val="20"/>
          <w:szCs w:val="20"/>
        </w:rPr>
        <w:t xml:space="preserve"> would contact the school for further information</w:t>
      </w:r>
    </w:p>
    <w:p w14:paraId="439A7169" w14:textId="2C32D4FA" w:rsidR="00030E36" w:rsidRPr="0000115F" w:rsidRDefault="00030E36" w:rsidP="00030E36">
      <w:pPr>
        <w:pStyle w:val="ListParagraph"/>
        <w:numPr>
          <w:ilvl w:val="1"/>
          <w:numId w:val="1"/>
        </w:numPr>
        <w:spacing w:after="200"/>
        <w:rPr>
          <w:sz w:val="20"/>
          <w:szCs w:val="20"/>
        </w:rPr>
      </w:pPr>
      <w:r>
        <w:rPr>
          <w:sz w:val="20"/>
          <w:szCs w:val="20"/>
        </w:rPr>
        <w:t>NNDC.  Norfolk Household Support fund</w:t>
      </w:r>
      <w:r w:rsidR="00672405">
        <w:rPr>
          <w:sz w:val="20"/>
          <w:szCs w:val="20"/>
        </w:rPr>
        <w:t xml:space="preserve">.  Following lengthy discussion, the Council </w:t>
      </w:r>
      <w:r w:rsidR="00672405">
        <w:rPr>
          <w:b/>
          <w:bCs/>
          <w:sz w:val="20"/>
          <w:szCs w:val="20"/>
        </w:rPr>
        <w:t>AGREED</w:t>
      </w:r>
      <w:r w:rsidR="00672405">
        <w:rPr>
          <w:sz w:val="20"/>
          <w:szCs w:val="20"/>
        </w:rPr>
        <w:t xml:space="preserve"> that the Clerk would apply for the fund whilst also source people within the community who would be able to join a team of people together to allocate funding if required. The Clerk would apply for £10,000</w:t>
      </w:r>
    </w:p>
    <w:p w14:paraId="215A77F6" w14:textId="77777777" w:rsidR="00684E59" w:rsidRPr="001B659D" w:rsidRDefault="00684E59" w:rsidP="00684E59">
      <w:pPr>
        <w:pStyle w:val="ListParagraph"/>
        <w:spacing w:after="200"/>
        <w:ind w:left="1440"/>
        <w:rPr>
          <w:b/>
          <w:sz w:val="22"/>
          <w:szCs w:val="22"/>
        </w:rPr>
      </w:pPr>
    </w:p>
    <w:p w14:paraId="70146E0B" w14:textId="77777777" w:rsidR="00091D68" w:rsidRPr="001B659D" w:rsidRDefault="005E50F1" w:rsidP="00091D68">
      <w:pPr>
        <w:pStyle w:val="ListParagraph"/>
        <w:numPr>
          <w:ilvl w:val="0"/>
          <w:numId w:val="1"/>
        </w:numPr>
        <w:rPr>
          <w:b/>
          <w:sz w:val="22"/>
          <w:szCs w:val="22"/>
        </w:rPr>
      </w:pPr>
      <w:r w:rsidRPr="001B659D">
        <w:rPr>
          <w:b/>
          <w:sz w:val="22"/>
          <w:szCs w:val="22"/>
        </w:rPr>
        <w:t>Finances:</w:t>
      </w:r>
    </w:p>
    <w:p w14:paraId="0AF6C524" w14:textId="381274CC" w:rsidR="00091D68" w:rsidRPr="001B659D" w:rsidRDefault="00DD0EA2" w:rsidP="00091D68">
      <w:pPr>
        <w:pStyle w:val="ListParagraph"/>
        <w:numPr>
          <w:ilvl w:val="1"/>
          <w:numId w:val="1"/>
        </w:numPr>
        <w:rPr>
          <w:b/>
          <w:sz w:val="22"/>
          <w:szCs w:val="22"/>
        </w:rPr>
      </w:pPr>
      <w:r w:rsidRPr="001B659D">
        <w:rPr>
          <w:b/>
          <w:sz w:val="22"/>
          <w:szCs w:val="22"/>
        </w:rPr>
        <w:t xml:space="preserve">Bank Reconciliations: </w:t>
      </w:r>
      <w:r w:rsidR="00672405">
        <w:rPr>
          <w:bCs/>
          <w:sz w:val="22"/>
          <w:szCs w:val="22"/>
        </w:rPr>
        <w:t>A new bank statement had not been available at the time, but the budget would be reviewed by Council in the agenda (below</w:t>
      </w:r>
    </w:p>
    <w:p w14:paraId="1CE952B1" w14:textId="77777777" w:rsidR="00684E59" w:rsidRPr="001B659D" w:rsidRDefault="00684E59" w:rsidP="00684E59">
      <w:pPr>
        <w:pStyle w:val="ListParagraph"/>
        <w:ind w:left="1440"/>
        <w:rPr>
          <w:b/>
          <w:sz w:val="22"/>
          <w:szCs w:val="22"/>
        </w:rPr>
      </w:pPr>
    </w:p>
    <w:p w14:paraId="2B480C08" w14:textId="060856D5" w:rsidR="00137525" w:rsidRPr="00137525" w:rsidRDefault="00B43947" w:rsidP="00137525">
      <w:pPr>
        <w:pStyle w:val="ListParagraph"/>
        <w:numPr>
          <w:ilvl w:val="1"/>
          <w:numId w:val="1"/>
        </w:numPr>
        <w:rPr>
          <w:b/>
          <w:sz w:val="22"/>
          <w:szCs w:val="22"/>
        </w:rPr>
      </w:pPr>
      <w:r w:rsidRPr="001B659D">
        <w:rPr>
          <w:b/>
          <w:sz w:val="22"/>
          <w:szCs w:val="22"/>
        </w:rPr>
        <w:t>Receipts</w:t>
      </w:r>
      <w:r w:rsidR="00B84621" w:rsidRPr="001B659D">
        <w:rPr>
          <w:b/>
          <w:sz w:val="22"/>
          <w:szCs w:val="22"/>
        </w:rPr>
        <w:t>:</w:t>
      </w:r>
      <w:r w:rsidR="00927990" w:rsidRPr="001B659D">
        <w:rPr>
          <w:b/>
          <w:sz w:val="22"/>
          <w:szCs w:val="22"/>
        </w:rPr>
        <w:t xml:space="preserve"> </w:t>
      </w:r>
    </w:p>
    <w:p w14:paraId="409FB224" w14:textId="77777777" w:rsidR="00030E36" w:rsidRPr="00115410" w:rsidRDefault="00030E36" w:rsidP="00030E36">
      <w:pPr>
        <w:pStyle w:val="ListParagraph"/>
        <w:numPr>
          <w:ilvl w:val="2"/>
          <w:numId w:val="1"/>
        </w:numPr>
        <w:spacing w:after="200"/>
        <w:rPr>
          <w:b/>
          <w:sz w:val="20"/>
          <w:szCs w:val="20"/>
        </w:rPr>
      </w:pPr>
      <w:r>
        <w:rPr>
          <w:sz w:val="20"/>
          <w:szCs w:val="20"/>
        </w:rPr>
        <w:t>Anonymous Donor for tree on Mill Hill Green.  £1,055</w:t>
      </w:r>
    </w:p>
    <w:p w14:paraId="4981F08F" w14:textId="77777777" w:rsidR="00030E36" w:rsidRPr="00157136" w:rsidRDefault="00030E36" w:rsidP="00030E36">
      <w:pPr>
        <w:pStyle w:val="ListParagraph"/>
        <w:numPr>
          <w:ilvl w:val="2"/>
          <w:numId w:val="1"/>
        </w:numPr>
        <w:spacing w:after="200"/>
        <w:rPr>
          <w:b/>
          <w:sz w:val="20"/>
          <w:szCs w:val="20"/>
        </w:rPr>
      </w:pPr>
      <w:r>
        <w:rPr>
          <w:sz w:val="20"/>
          <w:szCs w:val="20"/>
        </w:rPr>
        <w:t>Slipway monies.  £86.40</w:t>
      </w:r>
    </w:p>
    <w:p w14:paraId="18F683DB" w14:textId="77777777" w:rsidR="00030E36" w:rsidRPr="002F7816" w:rsidRDefault="00030E36" w:rsidP="00030E36">
      <w:pPr>
        <w:pStyle w:val="ListParagraph"/>
        <w:numPr>
          <w:ilvl w:val="2"/>
          <w:numId w:val="1"/>
        </w:numPr>
        <w:spacing w:after="200"/>
        <w:rPr>
          <w:b/>
          <w:sz w:val="20"/>
          <w:szCs w:val="20"/>
        </w:rPr>
      </w:pPr>
      <w:r>
        <w:rPr>
          <w:sz w:val="20"/>
          <w:szCs w:val="20"/>
        </w:rPr>
        <w:t>NCC.  Sam2 works reimbursement.  £831.5</w:t>
      </w:r>
    </w:p>
    <w:p w14:paraId="159C1088" w14:textId="77777777" w:rsidR="00137525" w:rsidRPr="00137525" w:rsidRDefault="00137525" w:rsidP="00137525">
      <w:pPr>
        <w:pStyle w:val="ListParagraph"/>
        <w:rPr>
          <w:b/>
          <w:sz w:val="22"/>
          <w:szCs w:val="22"/>
        </w:rPr>
      </w:pPr>
    </w:p>
    <w:p w14:paraId="70089DD6" w14:textId="77777777" w:rsidR="00137525" w:rsidRPr="001B659D" w:rsidRDefault="00137525" w:rsidP="00137525">
      <w:pPr>
        <w:pStyle w:val="ListParagraph"/>
        <w:ind w:left="1440"/>
        <w:rPr>
          <w:b/>
          <w:sz w:val="22"/>
          <w:szCs w:val="22"/>
        </w:rPr>
      </w:pPr>
    </w:p>
    <w:p w14:paraId="50749D4F" w14:textId="0C7BA443" w:rsidR="00927990" w:rsidRPr="00030E36" w:rsidRDefault="00927990" w:rsidP="00927990">
      <w:pPr>
        <w:pStyle w:val="ListParagraph"/>
        <w:numPr>
          <w:ilvl w:val="1"/>
          <w:numId w:val="1"/>
        </w:numPr>
        <w:rPr>
          <w:b/>
          <w:bCs/>
          <w:sz w:val="22"/>
          <w:szCs w:val="22"/>
        </w:rPr>
      </w:pPr>
      <w:r w:rsidRPr="001B659D">
        <w:rPr>
          <w:rFonts w:eastAsiaTheme="minorHAnsi"/>
          <w:b/>
          <w:bCs/>
          <w:sz w:val="22"/>
          <w:szCs w:val="22"/>
          <w:lang w:eastAsia="en-US"/>
        </w:rPr>
        <w:t>To note all outstanding matters from the internal audit report:</w:t>
      </w:r>
    </w:p>
    <w:p w14:paraId="6AB40D9A" w14:textId="78E7FF6B" w:rsidR="00030E36" w:rsidRPr="00D64B4A" w:rsidRDefault="00030E36" w:rsidP="00030E36">
      <w:pPr>
        <w:pStyle w:val="ListParagraph"/>
        <w:numPr>
          <w:ilvl w:val="2"/>
          <w:numId w:val="1"/>
        </w:numPr>
        <w:spacing w:after="200"/>
        <w:rPr>
          <w:b/>
          <w:sz w:val="20"/>
          <w:szCs w:val="20"/>
        </w:rPr>
      </w:pPr>
      <w:bookmarkStart w:id="0" w:name="_Hlk118720656"/>
      <w:r>
        <w:rPr>
          <w:sz w:val="20"/>
          <w:szCs w:val="20"/>
        </w:rPr>
        <w:t>Ensure that the website is WCAG 2.1 accessible</w:t>
      </w:r>
      <w:r w:rsidR="00672405">
        <w:rPr>
          <w:sz w:val="20"/>
          <w:szCs w:val="20"/>
        </w:rPr>
        <w:t>.  Postponed</w:t>
      </w:r>
    </w:p>
    <w:bookmarkEnd w:id="0"/>
    <w:p w14:paraId="7E595E07" w14:textId="77777777" w:rsidR="00030E36" w:rsidRPr="001B659D" w:rsidRDefault="00030E36" w:rsidP="00030E36">
      <w:pPr>
        <w:pStyle w:val="ListParagraph"/>
        <w:ind w:left="1440"/>
        <w:rPr>
          <w:b/>
          <w:bCs/>
          <w:sz w:val="22"/>
          <w:szCs w:val="22"/>
        </w:rPr>
      </w:pPr>
    </w:p>
    <w:p w14:paraId="60E3FE0C" w14:textId="02B97CF9" w:rsidR="00DF4CEC" w:rsidRPr="001B659D" w:rsidRDefault="00C71896" w:rsidP="00927990">
      <w:pPr>
        <w:rPr>
          <w:b/>
          <w:sz w:val="22"/>
          <w:szCs w:val="22"/>
        </w:rPr>
      </w:pPr>
      <w:r w:rsidRPr="001B659D">
        <w:rPr>
          <w:sz w:val="22"/>
          <w:szCs w:val="22"/>
        </w:rPr>
        <w:tab/>
      </w:r>
    </w:p>
    <w:p w14:paraId="07D6B7E7" w14:textId="77777777" w:rsidR="00C71896" w:rsidRPr="001B659D" w:rsidRDefault="00C71896" w:rsidP="00C71896">
      <w:pPr>
        <w:pStyle w:val="ListParagraph"/>
        <w:ind w:left="2160"/>
        <w:rPr>
          <w:b/>
          <w:sz w:val="22"/>
          <w:szCs w:val="22"/>
        </w:rPr>
      </w:pPr>
    </w:p>
    <w:p w14:paraId="7020BA2C" w14:textId="00E32B61" w:rsidR="003F04C1" w:rsidRPr="001B659D" w:rsidRDefault="003F04C1" w:rsidP="003F04C1">
      <w:pPr>
        <w:pStyle w:val="ListParagraph"/>
        <w:numPr>
          <w:ilvl w:val="1"/>
          <w:numId w:val="1"/>
        </w:numPr>
        <w:spacing w:after="200"/>
        <w:rPr>
          <w:b/>
          <w:sz w:val="22"/>
          <w:szCs w:val="22"/>
        </w:rPr>
      </w:pPr>
      <w:r w:rsidRPr="001B659D">
        <w:rPr>
          <w:sz w:val="22"/>
          <w:szCs w:val="22"/>
        </w:rPr>
        <w:t xml:space="preserve">The following </w:t>
      </w:r>
      <w:r w:rsidRPr="001B659D">
        <w:rPr>
          <w:b/>
          <w:bCs/>
          <w:sz w:val="22"/>
          <w:szCs w:val="22"/>
        </w:rPr>
        <w:t>payments</w:t>
      </w:r>
      <w:r w:rsidRPr="001B659D">
        <w:rPr>
          <w:sz w:val="22"/>
          <w:szCs w:val="22"/>
        </w:rPr>
        <w:t xml:space="preserve"> were authorised</w:t>
      </w:r>
      <w:r w:rsidR="00453FA2" w:rsidRPr="001B659D">
        <w:rPr>
          <w:sz w:val="22"/>
          <w:szCs w:val="22"/>
        </w:rPr>
        <w:t>:</w:t>
      </w:r>
    </w:p>
    <w:p w14:paraId="7EC2D99F" w14:textId="77777777" w:rsidR="00A900BD" w:rsidRPr="001B659D" w:rsidRDefault="00A900BD" w:rsidP="00A900BD">
      <w:pPr>
        <w:pStyle w:val="ListParagraph"/>
        <w:rPr>
          <w:b/>
          <w:sz w:val="22"/>
          <w:szCs w:val="22"/>
        </w:rPr>
      </w:pPr>
    </w:p>
    <w:tbl>
      <w:tblPr>
        <w:tblW w:w="8176"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1096"/>
        <w:gridCol w:w="960"/>
      </w:tblGrid>
      <w:tr w:rsidR="00030E36" w:rsidRPr="00030E36" w14:paraId="08E5ED4E" w14:textId="77777777" w:rsidTr="00EA2098">
        <w:trPr>
          <w:trHeight w:val="300"/>
        </w:trPr>
        <w:tc>
          <w:tcPr>
            <w:tcW w:w="1219" w:type="dxa"/>
            <w:shd w:val="clear" w:color="auto" w:fill="auto"/>
            <w:noWrap/>
            <w:vAlign w:val="bottom"/>
            <w:hideMark/>
          </w:tcPr>
          <w:p w14:paraId="431DF5AF" w14:textId="77777777" w:rsidR="00030E36" w:rsidRPr="00030E36" w:rsidRDefault="00030E36" w:rsidP="00030E36">
            <w:pPr>
              <w:rPr>
                <w:rFonts w:eastAsia="Times New Roman"/>
                <w:b/>
                <w:bCs/>
                <w:color w:val="000000"/>
                <w:sz w:val="16"/>
                <w:szCs w:val="16"/>
              </w:rPr>
            </w:pPr>
            <w:bookmarkStart w:id="1" w:name="_Hlk118720673"/>
            <w:r w:rsidRPr="00030E36">
              <w:rPr>
                <w:rFonts w:eastAsia="Times New Roman"/>
                <w:b/>
                <w:bCs/>
                <w:color w:val="000000"/>
                <w:sz w:val="16"/>
                <w:szCs w:val="16"/>
              </w:rPr>
              <w:t>VAT Invoice Date</w:t>
            </w:r>
          </w:p>
        </w:tc>
        <w:tc>
          <w:tcPr>
            <w:tcW w:w="1694" w:type="dxa"/>
            <w:shd w:val="clear" w:color="auto" w:fill="auto"/>
            <w:noWrap/>
            <w:vAlign w:val="bottom"/>
            <w:hideMark/>
          </w:tcPr>
          <w:p w14:paraId="6F670DAB" w14:textId="77777777" w:rsidR="00030E36" w:rsidRPr="00030E36" w:rsidRDefault="00030E36" w:rsidP="00030E36">
            <w:pPr>
              <w:rPr>
                <w:rFonts w:eastAsia="Times New Roman"/>
                <w:b/>
                <w:bCs/>
                <w:color w:val="000000"/>
                <w:sz w:val="16"/>
                <w:szCs w:val="16"/>
              </w:rPr>
            </w:pPr>
            <w:r w:rsidRPr="00030E36">
              <w:rPr>
                <w:rFonts w:eastAsia="Times New Roman"/>
                <w:b/>
                <w:bCs/>
                <w:color w:val="000000"/>
                <w:sz w:val="16"/>
                <w:szCs w:val="16"/>
              </w:rPr>
              <w:t>Payee</w:t>
            </w:r>
          </w:p>
        </w:tc>
        <w:tc>
          <w:tcPr>
            <w:tcW w:w="1880" w:type="dxa"/>
            <w:shd w:val="clear" w:color="auto" w:fill="auto"/>
            <w:noWrap/>
            <w:vAlign w:val="bottom"/>
            <w:hideMark/>
          </w:tcPr>
          <w:p w14:paraId="5F8443D1" w14:textId="77777777" w:rsidR="00030E36" w:rsidRPr="00030E36" w:rsidRDefault="00030E36" w:rsidP="00030E36">
            <w:pPr>
              <w:rPr>
                <w:rFonts w:eastAsia="Times New Roman"/>
                <w:b/>
                <w:bCs/>
                <w:color w:val="000000"/>
                <w:sz w:val="16"/>
                <w:szCs w:val="16"/>
              </w:rPr>
            </w:pPr>
            <w:r w:rsidRPr="00030E36">
              <w:rPr>
                <w:rFonts w:eastAsia="Times New Roman"/>
                <w:b/>
                <w:bCs/>
                <w:color w:val="000000"/>
                <w:sz w:val="16"/>
                <w:szCs w:val="16"/>
              </w:rPr>
              <w:t>Description</w:t>
            </w:r>
          </w:p>
        </w:tc>
        <w:tc>
          <w:tcPr>
            <w:tcW w:w="1327" w:type="dxa"/>
            <w:shd w:val="clear" w:color="auto" w:fill="auto"/>
            <w:noWrap/>
            <w:vAlign w:val="bottom"/>
            <w:hideMark/>
          </w:tcPr>
          <w:p w14:paraId="702A9BF0" w14:textId="77777777" w:rsidR="00030E36" w:rsidRPr="00030E36" w:rsidRDefault="00030E36" w:rsidP="00030E36">
            <w:pPr>
              <w:rPr>
                <w:rFonts w:eastAsia="Times New Roman"/>
                <w:b/>
                <w:bCs/>
                <w:color w:val="000000"/>
                <w:sz w:val="16"/>
                <w:szCs w:val="16"/>
              </w:rPr>
            </w:pPr>
            <w:r w:rsidRPr="00030E36">
              <w:rPr>
                <w:rFonts w:eastAsia="Times New Roman"/>
                <w:b/>
                <w:bCs/>
                <w:color w:val="000000"/>
                <w:sz w:val="16"/>
                <w:szCs w:val="16"/>
              </w:rPr>
              <w:t>DD/SO / BACS</w:t>
            </w:r>
          </w:p>
        </w:tc>
        <w:tc>
          <w:tcPr>
            <w:tcW w:w="1096" w:type="dxa"/>
            <w:shd w:val="clear" w:color="auto" w:fill="auto"/>
            <w:noWrap/>
            <w:vAlign w:val="bottom"/>
            <w:hideMark/>
          </w:tcPr>
          <w:p w14:paraId="2DAD3F6C" w14:textId="77777777" w:rsidR="00030E36" w:rsidRPr="00030E36" w:rsidRDefault="00030E36" w:rsidP="00030E36">
            <w:pPr>
              <w:rPr>
                <w:rFonts w:eastAsia="Times New Roman"/>
                <w:b/>
                <w:bCs/>
                <w:color w:val="000000"/>
                <w:sz w:val="16"/>
                <w:szCs w:val="16"/>
              </w:rPr>
            </w:pPr>
            <w:r w:rsidRPr="00030E36">
              <w:rPr>
                <w:rFonts w:eastAsia="Times New Roman"/>
                <w:b/>
                <w:bCs/>
                <w:color w:val="000000"/>
                <w:sz w:val="16"/>
                <w:szCs w:val="16"/>
              </w:rPr>
              <w:t>Amount</w:t>
            </w:r>
          </w:p>
        </w:tc>
        <w:tc>
          <w:tcPr>
            <w:tcW w:w="960" w:type="dxa"/>
            <w:shd w:val="clear" w:color="auto" w:fill="auto"/>
            <w:noWrap/>
            <w:vAlign w:val="bottom"/>
            <w:hideMark/>
          </w:tcPr>
          <w:p w14:paraId="6A66E82D" w14:textId="77777777" w:rsidR="00030E36" w:rsidRPr="00030E36" w:rsidRDefault="00030E36" w:rsidP="00030E36">
            <w:pPr>
              <w:rPr>
                <w:rFonts w:eastAsia="Times New Roman"/>
                <w:b/>
                <w:bCs/>
                <w:color w:val="000000"/>
                <w:sz w:val="16"/>
                <w:szCs w:val="16"/>
              </w:rPr>
            </w:pPr>
            <w:r w:rsidRPr="00030E36">
              <w:rPr>
                <w:rFonts w:eastAsia="Times New Roman"/>
                <w:b/>
                <w:bCs/>
                <w:color w:val="000000"/>
                <w:sz w:val="16"/>
                <w:szCs w:val="16"/>
              </w:rPr>
              <w:t>VAT</w:t>
            </w:r>
          </w:p>
        </w:tc>
      </w:tr>
      <w:tr w:rsidR="00030E36" w:rsidRPr="00030E36" w14:paraId="1CB196E4" w14:textId="77777777" w:rsidTr="00EA2098">
        <w:trPr>
          <w:trHeight w:val="300"/>
        </w:trPr>
        <w:tc>
          <w:tcPr>
            <w:tcW w:w="1219" w:type="dxa"/>
            <w:shd w:val="clear" w:color="auto" w:fill="auto"/>
            <w:noWrap/>
          </w:tcPr>
          <w:p w14:paraId="77CD6C79" w14:textId="77777777" w:rsidR="00030E36" w:rsidRPr="00030E36" w:rsidRDefault="00030E36" w:rsidP="00030E36">
            <w:pPr>
              <w:spacing w:after="200" w:line="276" w:lineRule="auto"/>
              <w:rPr>
                <w:rFonts w:eastAsiaTheme="minorHAnsi"/>
                <w:sz w:val="16"/>
                <w:szCs w:val="16"/>
                <w:lang w:eastAsia="en-US"/>
              </w:rPr>
            </w:pPr>
          </w:p>
        </w:tc>
        <w:tc>
          <w:tcPr>
            <w:tcW w:w="1694" w:type="dxa"/>
            <w:shd w:val="clear" w:color="auto" w:fill="auto"/>
            <w:noWrap/>
            <w:vAlign w:val="bottom"/>
          </w:tcPr>
          <w:p w14:paraId="1EC7656E"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Jessica Mckenna</w:t>
            </w:r>
          </w:p>
        </w:tc>
        <w:tc>
          <w:tcPr>
            <w:tcW w:w="1880" w:type="dxa"/>
            <w:shd w:val="clear" w:color="auto" w:fill="auto"/>
            <w:noWrap/>
            <w:vAlign w:val="bottom"/>
          </w:tcPr>
          <w:p w14:paraId="628AF005"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 xml:space="preserve">Litter Picking </w:t>
            </w:r>
          </w:p>
        </w:tc>
        <w:tc>
          <w:tcPr>
            <w:tcW w:w="1327" w:type="dxa"/>
            <w:shd w:val="clear" w:color="auto" w:fill="auto"/>
            <w:noWrap/>
            <w:vAlign w:val="bottom"/>
          </w:tcPr>
          <w:p w14:paraId="0726DF77"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S/O</w:t>
            </w:r>
          </w:p>
        </w:tc>
        <w:tc>
          <w:tcPr>
            <w:tcW w:w="1096" w:type="dxa"/>
            <w:shd w:val="clear" w:color="auto" w:fill="auto"/>
            <w:noWrap/>
            <w:vAlign w:val="bottom"/>
          </w:tcPr>
          <w:p w14:paraId="79577E11" w14:textId="77777777" w:rsidR="00030E36" w:rsidRPr="00030E36" w:rsidRDefault="00030E36" w:rsidP="00030E36">
            <w:pPr>
              <w:jc w:val="right"/>
              <w:rPr>
                <w:rFonts w:eastAsia="Times New Roman"/>
                <w:color w:val="000000"/>
                <w:sz w:val="16"/>
                <w:szCs w:val="16"/>
              </w:rPr>
            </w:pPr>
            <w:r w:rsidRPr="00030E36">
              <w:rPr>
                <w:rFonts w:eastAsia="Times New Roman"/>
                <w:color w:val="000000"/>
                <w:sz w:val="16"/>
                <w:szCs w:val="16"/>
              </w:rPr>
              <w:t>130.00</w:t>
            </w:r>
          </w:p>
        </w:tc>
        <w:tc>
          <w:tcPr>
            <w:tcW w:w="960" w:type="dxa"/>
            <w:shd w:val="clear" w:color="auto" w:fill="auto"/>
            <w:noWrap/>
            <w:vAlign w:val="bottom"/>
          </w:tcPr>
          <w:p w14:paraId="2C8C47F7" w14:textId="77777777" w:rsidR="00030E36" w:rsidRPr="00030E36" w:rsidRDefault="00030E36" w:rsidP="00030E36">
            <w:pPr>
              <w:jc w:val="right"/>
              <w:rPr>
                <w:rFonts w:eastAsia="Times New Roman"/>
                <w:color w:val="000000"/>
                <w:sz w:val="16"/>
                <w:szCs w:val="16"/>
              </w:rPr>
            </w:pPr>
          </w:p>
        </w:tc>
      </w:tr>
      <w:tr w:rsidR="00030E36" w:rsidRPr="00030E36" w14:paraId="6E5DEF4A" w14:textId="77777777" w:rsidTr="00EA2098">
        <w:trPr>
          <w:trHeight w:val="300"/>
        </w:trPr>
        <w:tc>
          <w:tcPr>
            <w:tcW w:w="1219" w:type="dxa"/>
            <w:shd w:val="clear" w:color="auto" w:fill="auto"/>
            <w:noWrap/>
          </w:tcPr>
          <w:p w14:paraId="63F6593B" w14:textId="77777777" w:rsidR="00030E36" w:rsidRPr="00030E36" w:rsidRDefault="00030E36" w:rsidP="00030E36">
            <w:pPr>
              <w:spacing w:after="200" w:line="276" w:lineRule="auto"/>
              <w:rPr>
                <w:rFonts w:eastAsiaTheme="minorHAnsi"/>
                <w:sz w:val="16"/>
                <w:szCs w:val="16"/>
                <w:lang w:eastAsia="en-US"/>
              </w:rPr>
            </w:pPr>
          </w:p>
        </w:tc>
        <w:tc>
          <w:tcPr>
            <w:tcW w:w="1694" w:type="dxa"/>
            <w:shd w:val="clear" w:color="auto" w:fill="auto"/>
            <w:noWrap/>
            <w:vAlign w:val="bottom"/>
            <w:hideMark/>
          </w:tcPr>
          <w:p w14:paraId="7CCA134F"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Clerk</w:t>
            </w:r>
          </w:p>
        </w:tc>
        <w:tc>
          <w:tcPr>
            <w:tcW w:w="1880" w:type="dxa"/>
            <w:shd w:val="clear" w:color="auto" w:fill="auto"/>
            <w:noWrap/>
            <w:vAlign w:val="bottom"/>
          </w:tcPr>
          <w:p w14:paraId="6F53A699"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 xml:space="preserve">Salary and expenses </w:t>
            </w:r>
          </w:p>
        </w:tc>
        <w:tc>
          <w:tcPr>
            <w:tcW w:w="1327" w:type="dxa"/>
            <w:shd w:val="clear" w:color="auto" w:fill="auto"/>
            <w:noWrap/>
            <w:vAlign w:val="bottom"/>
          </w:tcPr>
          <w:p w14:paraId="772B20CF"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BACS</w:t>
            </w:r>
          </w:p>
        </w:tc>
        <w:tc>
          <w:tcPr>
            <w:tcW w:w="1096" w:type="dxa"/>
            <w:shd w:val="clear" w:color="auto" w:fill="auto"/>
            <w:noWrap/>
            <w:vAlign w:val="bottom"/>
          </w:tcPr>
          <w:p w14:paraId="4C968E53" w14:textId="77777777" w:rsidR="00030E36" w:rsidRPr="00030E36" w:rsidRDefault="00030E36" w:rsidP="00030E36">
            <w:pPr>
              <w:jc w:val="right"/>
              <w:rPr>
                <w:rFonts w:eastAsia="Times New Roman"/>
                <w:color w:val="000000"/>
                <w:sz w:val="16"/>
                <w:szCs w:val="16"/>
              </w:rPr>
            </w:pPr>
            <w:r w:rsidRPr="00030E36">
              <w:rPr>
                <w:rFonts w:eastAsia="Times New Roman"/>
                <w:color w:val="000000"/>
                <w:sz w:val="16"/>
                <w:szCs w:val="16"/>
              </w:rPr>
              <w:t>667.18</w:t>
            </w:r>
          </w:p>
        </w:tc>
        <w:tc>
          <w:tcPr>
            <w:tcW w:w="960" w:type="dxa"/>
            <w:shd w:val="clear" w:color="auto" w:fill="auto"/>
            <w:noWrap/>
            <w:vAlign w:val="bottom"/>
          </w:tcPr>
          <w:p w14:paraId="46DED9FF" w14:textId="77777777" w:rsidR="00030E36" w:rsidRPr="00030E36" w:rsidRDefault="00030E36" w:rsidP="00030E36">
            <w:pPr>
              <w:jc w:val="right"/>
              <w:rPr>
                <w:rFonts w:eastAsia="Times New Roman"/>
                <w:color w:val="000000"/>
                <w:sz w:val="16"/>
                <w:szCs w:val="16"/>
              </w:rPr>
            </w:pPr>
          </w:p>
        </w:tc>
      </w:tr>
      <w:tr w:rsidR="00030E36" w:rsidRPr="00030E36" w14:paraId="59E0663F" w14:textId="77777777" w:rsidTr="00EA2098">
        <w:trPr>
          <w:trHeight w:val="300"/>
        </w:trPr>
        <w:tc>
          <w:tcPr>
            <w:tcW w:w="1219" w:type="dxa"/>
            <w:shd w:val="clear" w:color="auto" w:fill="auto"/>
            <w:noWrap/>
          </w:tcPr>
          <w:p w14:paraId="24B1DA0D" w14:textId="77777777" w:rsidR="00030E36" w:rsidRPr="00030E36" w:rsidRDefault="00030E36" w:rsidP="00030E36">
            <w:pPr>
              <w:spacing w:after="200" w:line="276" w:lineRule="auto"/>
              <w:rPr>
                <w:rFonts w:eastAsiaTheme="minorHAnsi"/>
                <w:sz w:val="16"/>
                <w:szCs w:val="16"/>
                <w:lang w:eastAsia="en-US"/>
              </w:rPr>
            </w:pPr>
          </w:p>
        </w:tc>
        <w:tc>
          <w:tcPr>
            <w:tcW w:w="1694" w:type="dxa"/>
            <w:shd w:val="clear" w:color="auto" w:fill="auto"/>
            <w:noWrap/>
            <w:vAlign w:val="bottom"/>
          </w:tcPr>
          <w:p w14:paraId="5606FB6A"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CGM</w:t>
            </w:r>
          </w:p>
        </w:tc>
        <w:tc>
          <w:tcPr>
            <w:tcW w:w="1880" w:type="dxa"/>
            <w:shd w:val="clear" w:color="auto" w:fill="auto"/>
            <w:noWrap/>
            <w:vAlign w:val="bottom"/>
          </w:tcPr>
          <w:p w14:paraId="64E7F16A"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 xml:space="preserve">Landscaping </w:t>
            </w:r>
          </w:p>
        </w:tc>
        <w:tc>
          <w:tcPr>
            <w:tcW w:w="1327" w:type="dxa"/>
            <w:shd w:val="clear" w:color="auto" w:fill="auto"/>
            <w:noWrap/>
            <w:vAlign w:val="bottom"/>
          </w:tcPr>
          <w:p w14:paraId="31255C88"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DD</w:t>
            </w:r>
          </w:p>
        </w:tc>
        <w:tc>
          <w:tcPr>
            <w:tcW w:w="1096" w:type="dxa"/>
            <w:shd w:val="clear" w:color="auto" w:fill="auto"/>
            <w:noWrap/>
            <w:vAlign w:val="bottom"/>
          </w:tcPr>
          <w:p w14:paraId="015B8BE7" w14:textId="77777777" w:rsidR="00030E36" w:rsidRPr="00030E36" w:rsidRDefault="00030E36" w:rsidP="00030E36">
            <w:pPr>
              <w:jc w:val="right"/>
              <w:rPr>
                <w:rFonts w:eastAsia="Times New Roman"/>
                <w:color w:val="000000"/>
                <w:sz w:val="16"/>
                <w:szCs w:val="16"/>
              </w:rPr>
            </w:pPr>
            <w:r w:rsidRPr="00030E36">
              <w:rPr>
                <w:rFonts w:eastAsia="Times New Roman"/>
                <w:color w:val="000000"/>
                <w:sz w:val="16"/>
                <w:szCs w:val="16"/>
              </w:rPr>
              <w:t>44.94</w:t>
            </w:r>
          </w:p>
        </w:tc>
        <w:tc>
          <w:tcPr>
            <w:tcW w:w="960" w:type="dxa"/>
            <w:shd w:val="clear" w:color="auto" w:fill="auto"/>
            <w:noWrap/>
            <w:vAlign w:val="bottom"/>
          </w:tcPr>
          <w:p w14:paraId="3012BCC4" w14:textId="77777777" w:rsidR="00030E36" w:rsidRPr="00030E36" w:rsidRDefault="00030E36" w:rsidP="00030E36">
            <w:pPr>
              <w:jc w:val="right"/>
              <w:rPr>
                <w:rFonts w:eastAsia="Times New Roman"/>
                <w:color w:val="000000"/>
                <w:sz w:val="16"/>
                <w:szCs w:val="16"/>
              </w:rPr>
            </w:pPr>
            <w:r w:rsidRPr="00030E36">
              <w:rPr>
                <w:rFonts w:eastAsia="Times New Roman"/>
                <w:color w:val="000000"/>
                <w:sz w:val="16"/>
                <w:szCs w:val="16"/>
              </w:rPr>
              <w:t>7.49</w:t>
            </w:r>
          </w:p>
        </w:tc>
      </w:tr>
      <w:tr w:rsidR="00030E36" w:rsidRPr="00030E36" w14:paraId="39E33613" w14:textId="77777777" w:rsidTr="00EA2098">
        <w:trPr>
          <w:trHeight w:val="300"/>
        </w:trPr>
        <w:tc>
          <w:tcPr>
            <w:tcW w:w="1219" w:type="dxa"/>
            <w:shd w:val="clear" w:color="auto" w:fill="auto"/>
            <w:noWrap/>
          </w:tcPr>
          <w:p w14:paraId="10BF6953" w14:textId="77777777" w:rsidR="00030E36" w:rsidRPr="00030E36" w:rsidRDefault="00030E36" w:rsidP="00030E36">
            <w:pPr>
              <w:spacing w:after="200" w:line="276" w:lineRule="auto"/>
              <w:rPr>
                <w:rFonts w:eastAsiaTheme="minorHAnsi"/>
                <w:sz w:val="16"/>
                <w:szCs w:val="16"/>
                <w:lang w:eastAsia="en-US"/>
              </w:rPr>
            </w:pPr>
          </w:p>
        </w:tc>
        <w:tc>
          <w:tcPr>
            <w:tcW w:w="1694" w:type="dxa"/>
            <w:shd w:val="clear" w:color="auto" w:fill="auto"/>
            <w:noWrap/>
            <w:vAlign w:val="bottom"/>
          </w:tcPr>
          <w:p w14:paraId="1A385CA3"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NEST</w:t>
            </w:r>
          </w:p>
        </w:tc>
        <w:tc>
          <w:tcPr>
            <w:tcW w:w="1880" w:type="dxa"/>
            <w:shd w:val="clear" w:color="auto" w:fill="auto"/>
            <w:noWrap/>
            <w:vAlign w:val="bottom"/>
          </w:tcPr>
          <w:p w14:paraId="7F4697A0"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Pension (part paid by Clerk)</w:t>
            </w:r>
          </w:p>
        </w:tc>
        <w:tc>
          <w:tcPr>
            <w:tcW w:w="1327" w:type="dxa"/>
            <w:shd w:val="clear" w:color="auto" w:fill="auto"/>
            <w:noWrap/>
            <w:vAlign w:val="bottom"/>
          </w:tcPr>
          <w:p w14:paraId="5233E117"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DD</w:t>
            </w:r>
          </w:p>
        </w:tc>
        <w:tc>
          <w:tcPr>
            <w:tcW w:w="1096" w:type="dxa"/>
            <w:shd w:val="clear" w:color="auto" w:fill="auto"/>
            <w:noWrap/>
            <w:vAlign w:val="bottom"/>
          </w:tcPr>
          <w:p w14:paraId="2B4F14E3" w14:textId="77777777" w:rsidR="00030E36" w:rsidRPr="00030E36" w:rsidRDefault="00030E36" w:rsidP="00030E36">
            <w:pPr>
              <w:jc w:val="right"/>
              <w:rPr>
                <w:rFonts w:eastAsia="Times New Roman"/>
                <w:color w:val="000000"/>
                <w:sz w:val="16"/>
                <w:szCs w:val="16"/>
              </w:rPr>
            </w:pPr>
            <w:r w:rsidRPr="00030E36">
              <w:rPr>
                <w:rFonts w:eastAsia="Times New Roman"/>
                <w:color w:val="000000"/>
                <w:sz w:val="16"/>
                <w:szCs w:val="16"/>
              </w:rPr>
              <w:t>128.34</w:t>
            </w:r>
          </w:p>
        </w:tc>
        <w:tc>
          <w:tcPr>
            <w:tcW w:w="960" w:type="dxa"/>
            <w:shd w:val="clear" w:color="auto" w:fill="auto"/>
            <w:noWrap/>
            <w:vAlign w:val="bottom"/>
          </w:tcPr>
          <w:p w14:paraId="13E100AA" w14:textId="77777777" w:rsidR="00030E36" w:rsidRPr="00030E36" w:rsidRDefault="00030E36" w:rsidP="00030E36">
            <w:pPr>
              <w:rPr>
                <w:rFonts w:eastAsia="Times New Roman"/>
                <w:color w:val="000000"/>
                <w:sz w:val="16"/>
                <w:szCs w:val="16"/>
              </w:rPr>
            </w:pPr>
          </w:p>
        </w:tc>
      </w:tr>
      <w:tr w:rsidR="00030E36" w:rsidRPr="00030E36" w14:paraId="07C21C42" w14:textId="77777777" w:rsidTr="00EA2098">
        <w:trPr>
          <w:trHeight w:val="300"/>
        </w:trPr>
        <w:tc>
          <w:tcPr>
            <w:tcW w:w="1219" w:type="dxa"/>
            <w:shd w:val="clear" w:color="auto" w:fill="auto"/>
            <w:noWrap/>
          </w:tcPr>
          <w:p w14:paraId="5C9E5935" w14:textId="77777777" w:rsidR="00030E36" w:rsidRPr="00030E36" w:rsidRDefault="00030E36" w:rsidP="00030E36">
            <w:pPr>
              <w:spacing w:after="200" w:line="276" w:lineRule="auto"/>
              <w:rPr>
                <w:rFonts w:eastAsiaTheme="minorHAnsi"/>
                <w:sz w:val="16"/>
                <w:szCs w:val="16"/>
                <w:lang w:eastAsia="en-US"/>
              </w:rPr>
            </w:pPr>
          </w:p>
        </w:tc>
        <w:tc>
          <w:tcPr>
            <w:tcW w:w="1694" w:type="dxa"/>
            <w:shd w:val="clear" w:color="auto" w:fill="auto"/>
            <w:noWrap/>
            <w:vAlign w:val="bottom"/>
          </w:tcPr>
          <w:p w14:paraId="41D12C15"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HMRC</w:t>
            </w:r>
          </w:p>
        </w:tc>
        <w:tc>
          <w:tcPr>
            <w:tcW w:w="1880" w:type="dxa"/>
            <w:shd w:val="clear" w:color="auto" w:fill="auto"/>
            <w:noWrap/>
            <w:vAlign w:val="bottom"/>
          </w:tcPr>
          <w:p w14:paraId="1094F5B4"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Tax</w:t>
            </w:r>
          </w:p>
        </w:tc>
        <w:tc>
          <w:tcPr>
            <w:tcW w:w="1327" w:type="dxa"/>
            <w:shd w:val="clear" w:color="auto" w:fill="auto"/>
            <w:noWrap/>
            <w:vAlign w:val="bottom"/>
          </w:tcPr>
          <w:p w14:paraId="3DA2A639"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BACS</w:t>
            </w:r>
          </w:p>
        </w:tc>
        <w:tc>
          <w:tcPr>
            <w:tcW w:w="1096" w:type="dxa"/>
            <w:shd w:val="clear" w:color="auto" w:fill="auto"/>
            <w:noWrap/>
            <w:vAlign w:val="bottom"/>
          </w:tcPr>
          <w:p w14:paraId="23CFBC83" w14:textId="77777777" w:rsidR="00030E36" w:rsidRPr="00030E36" w:rsidRDefault="00030E36" w:rsidP="00030E36">
            <w:pPr>
              <w:jc w:val="right"/>
              <w:rPr>
                <w:rFonts w:eastAsia="Times New Roman"/>
                <w:color w:val="000000"/>
                <w:sz w:val="16"/>
                <w:szCs w:val="16"/>
              </w:rPr>
            </w:pPr>
            <w:r w:rsidRPr="00030E36">
              <w:rPr>
                <w:rFonts w:eastAsia="Times New Roman"/>
                <w:color w:val="000000"/>
                <w:sz w:val="16"/>
                <w:szCs w:val="16"/>
              </w:rPr>
              <w:t>69.00</w:t>
            </w:r>
          </w:p>
        </w:tc>
        <w:tc>
          <w:tcPr>
            <w:tcW w:w="960" w:type="dxa"/>
            <w:shd w:val="clear" w:color="auto" w:fill="auto"/>
            <w:noWrap/>
            <w:vAlign w:val="bottom"/>
          </w:tcPr>
          <w:p w14:paraId="737FC554" w14:textId="77777777" w:rsidR="00030E36" w:rsidRPr="00030E36" w:rsidRDefault="00030E36" w:rsidP="00030E36">
            <w:pPr>
              <w:rPr>
                <w:rFonts w:eastAsia="Times New Roman"/>
                <w:color w:val="000000"/>
                <w:sz w:val="16"/>
                <w:szCs w:val="16"/>
              </w:rPr>
            </w:pPr>
          </w:p>
        </w:tc>
      </w:tr>
      <w:tr w:rsidR="00030E36" w:rsidRPr="00030E36" w14:paraId="54EA5E93" w14:textId="77777777" w:rsidTr="00EA2098">
        <w:trPr>
          <w:trHeight w:val="89"/>
        </w:trPr>
        <w:tc>
          <w:tcPr>
            <w:tcW w:w="1219" w:type="dxa"/>
            <w:shd w:val="clear" w:color="auto" w:fill="auto"/>
            <w:noWrap/>
          </w:tcPr>
          <w:p w14:paraId="3CC2C374" w14:textId="77777777" w:rsidR="00030E36" w:rsidRPr="00030E36" w:rsidRDefault="00030E36" w:rsidP="00030E36">
            <w:pPr>
              <w:spacing w:after="200" w:line="276" w:lineRule="auto"/>
              <w:rPr>
                <w:rFonts w:eastAsiaTheme="minorHAnsi"/>
                <w:sz w:val="16"/>
                <w:szCs w:val="16"/>
                <w:lang w:eastAsia="en-US"/>
              </w:rPr>
            </w:pPr>
          </w:p>
        </w:tc>
        <w:tc>
          <w:tcPr>
            <w:tcW w:w="1694" w:type="dxa"/>
            <w:shd w:val="clear" w:color="auto" w:fill="auto"/>
            <w:noWrap/>
            <w:vAlign w:val="bottom"/>
          </w:tcPr>
          <w:p w14:paraId="16D10AD1"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Carol Gilden</w:t>
            </w:r>
          </w:p>
        </w:tc>
        <w:tc>
          <w:tcPr>
            <w:tcW w:w="1880" w:type="dxa"/>
            <w:shd w:val="clear" w:color="auto" w:fill="auto"/>
            <w:noWrap/>
            <w:vAlign w:val="bottom"/>
          </w:tcPr>
          <w:p w14:paraId="6C98A6F3"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Gardening – sign cut and green cut</w:t>
            </w:r>
          </w:p>
        </w:tc>
        <w:tc>
          <w:tcPr>
            <w:tcW w:w="1327" w:type="dxa"/>
            <w:shd w:val="clear" w:color="auto" w:fill="auto"/>
            <w:noWrap/>
            <w:vAlign w:val="bottom"/>
          </w:tcPr>
          <w:p w14:paraId="3749ACDE"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BACS</w:t>
            </w:r>
          </w:p>
        </w:tc>
        <w:tc>
          <w:tcPr>
            <w:tcW w:w="1096" w:type="dxa"/>
            <w:shd w:val="clear" w:color="auto" w:fill="auto"/>
            <w:noWrap/>
            <w:vAlign w:val="bottom"/>
          </w:tcPr>
          <w:p w14:paraId="20798C67" w14:textId="77777777" w:rsidR="00030E36" w:rsidRPr="00030E36" w:rsidRDefault="00030E36" w:rsidP="00030E36">
            <w:pPr>
              <w:jc w:val="right"/>
              <w:rPr>
                <w:rFonts w:eastAsia="Times New Roman"/>
                <w:color w:val="000000"/>
                <w:sz w:val="16"/>
                <w:szCs w:val="16"/>
              </w:rPr>
            </w:pPr>
            <w:r w:rsidRPr="00030E36">
              <w:rPr>
                <w:rFonts w:eastAsia="Times New Roman"/>
                <w:color w:val="000000"/>
                <w:sz w:val="16"/>
                <w:szCs w:val="16"/>
              </w:rPr>
              <w:t>117.00</w:t>
            </w:r>
          </w:p>
        </w:tc>
        <w:tc>
          <w:tcPr>
            <w:tcW w:w="960" w:type="dxa"/>
            <w:shd w:val="clear" w:color="auto" w:fill="auto"/>
            <w:noWrap/>
            <w:vAlign w:val="bottom"/>
          </w:tcPr>
          <w:p w14:paraId="720C1764" w14:textId="77777777" w:rsidR="00030E36" w:rsidRPr="00030E36" w:rsidRDefault="00030E36" w:rsidP="00030E36">
            <w:pPr>
              <w:rPr>
                <w:rFonts w:eastAsia="Times New Roman"/>
                <w:color w:val="000000"/>
                <w:sz w:val="16"/>
                <w:szCs w:val="16"/>
              </w:rPr>
            </w:pPr>
          </w:p>
        </w:tc>
      </w:tr>
      <w:tr w:rsidR="00030E36" w:rsidRPr="00030E36" w14:paraId="3C4EE2B1" w14:textId="77777777" w:rsidTr="00EA2098">
        <w:trPr>
          <w:trHeight w:val="89"/>
        </w:trPr>
        <w:tc>
          <w:tcPr>
            <w:tcW w:w="1219" w:type="dxa"/>
            <w:shd w:val="clear" w:color="auto" w:fill="auto"/>
            <w:noWrap/>
          </w:tcPr>
          <w:p w14:paraId="3E3B01FF" w14:textId="77777777" w:rsidR="00030E36" w:rsidRPr="00030E36" w:rsidRDefault="00030E36" w:rsidP="00030E36">
            <w:pPr>
              <w:spacing w:after="200" w:line="276" w:lineRule="auto"/>
              <w:rPr>
                <w:rFonts w:eastAsiaTheme="minorHAnsi"/>
                <w:sz w:val="16"/>
                <w:szCs w:val="16"/>
                <w:lang w:eastAsia="en-US"/>
              </w:rPr>
            </w:pPr>
            <w:r w:rsidRPr="00030E36">
              <w:rPr>
                <w:rFonts w:eastAsiaTheme="minorHAnsi"/>
                <w:sz w:val="16"/>
                <w:szCs w:val="16"/>
                <w:lang w:eastAsia="en-US"/>
              </w:rPr>
              <w:t>31.10.22</w:t>
            </w:r>
          </w:p>
        </w:tc>
        <w:tc>
          <w:tcPr>
            <w:tcW w:w="1694" w:type="dxa"/>
            <w:shd w:val="clear" w:color="auto" w:fill="auto"/>
            <w:noWrap/>
            <w:vAlign w:val="bottom"/>
          </w:tcPr>
          <w:p w14:paraId="78C8703F"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URM</w:t>
            </w:r>
          </w:p>
        </w:tc>
        <w:tc>
          <w:tcPr>
            <w:tcW w:w="1880" w:type="dxa"/>
            <w:shd w:val="clear" w:color="auto" w:fill="auto"/>
            <w:noWrap/>
            <w:vAlign w:val="bottom"/>
          </w:tcPr>
          <w:p w14:paraId="3C870E35"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Glass recycling</w:t>
            </w:r>
          </w:p>
        </w:tc>
        <w:tc>
          <w:tcPr>
            <w:tcW w:w="1327" w:type="dxa"/>
            <w:shd w:val="clear" w:color="auto" w:fill="auto"/>
            <w:noWrap/>
            <w:vAlign w:val="bottom"/>
          </w:tcPr>
          <w:p w14:paraId="2438E1B2"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BACS</w:t>
            </w:r>
          </w:p>
        </w:tc>
        <w:tc>
          <w:tcPr>
            <w:tcW w:w="1096" w:type="dxa"/>
            <w:shd w:val="clear" w:color="auto" w:fill="auto"/>
            <w:noWrap/>
            <w:vAlign w:val="bottom"/>
          </w:tcPr>
          <w:p w14:paraId="3537265B" w14:textId="77777777" w:rsidR="00030E36" w:rsidRPr="00030E36" w:rsidRDefault="00030E36" w:rsidP="00030E36">
            <w:pPr>
              <w:jc w:val="right"/>
              <w:rPr>
                <w:rFonts w:eastAsia="Times New Roman"/>
                <w:color w:val="000000"/>
                <w:sz w:val="16"/>
                <w:szCs w:val="16"/>
              </w:rPr>
            </w:pPr>
            <w:r w:rsidRPr="00030E36">
              <w:rPr>
                <w:rFonts w:eastAsia="Times New Roman"/>
                <w:color w:val="000000"/>
                <w:sz w:val="16"/>
                <w:szCs w:val="16"/>
              </w:rPr>
              <w:t>48.96</w:t>
            </w:r>
          </w:p>
        </w:tc>
        <w:tc>
          <w:tcPr>
            <w:tcW w:w="960" w:type="dxa"/>
            <w:shd w:val="clear" w:color="auto" w:fill="auto"/>
            <w:noWrap/>
            <w:vAlign w:val="bottom"/>
          </w:tcPr>
          <w:p w14:paraId="1FC74FD8"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8.16</w:t>
            </w:r>
          </w:p>
        </w:tc>
      </w:tr>
      <w:tr w:rsidR="00030E36" w:rsidRPr="00030E36" w14:paraId="3D7C2DBB" w14:textId="77777777" w:rsidTr="00EA2098">
        <w:trPr>
          <w:trHeight w:val="89"/>
        </w:trPr>
        <w:tc>
          <w:tcPr>
            <w:tcW w:w="1219" w:type="dxa"/>
            <w:shd w:val="clear" w:color="auto" w:fill="auto"/>
            <w:noWrap/>
          </w:tcPr>
          <w:p w14:paraId="395B763F" w14:textId="77777777" w:rsidR="00030E36" w:rsidRPr="00030E36" w:rsidRDefault="00030E36" w:rsidP="00030E36">
            <w:pPr>
              <w:spacing w:after="200" w:line="276" w:lineRule="auto"/>
              <w:rPr>
                <w:rFonts w:eastAsiaTheme="minorHAnsi"/>
                <w:sz w:val="16"/>
                <w:szCs w:val="16"/>
                <w:lang w:eastAsia="en-US"/>
              </w:rPr>
            </w:pPr>
          </w:p>
        </w:tc>
        <w:tc>
          <w:tcPr>
            <w:tcW w:w="1694" w:type="dxa"/>
            <w:shd w:val="clear" w:color="auto" w:fill="auto"/>
            <w:noWrap/>
            <w:vAlign w:val="bottom"/>
          </w:tcPr>
          <w:p w14:paraId="04D40F7B"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E Buck</w:t>
            </w:r>
          </w:p>
        </w:tc>
        <w:tc>
          <w:tcPr>
            <w:tcW w:w="1880" w:type="dxa"/>
            <w:shd w:val="clear" w:color="auto" w:fill="auto"/>
            <w:noWrap/>
            <w:vAlign w:val="bottom"/>
          </w:tcPr>
          <w:p w14:paraId="566284D3"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Village Hall car park works</w:t>
            </w:r>
          </w:p>
        </w:tc>
        <w:tc>
          <w:tcPr>
            <w:tcW w:w="1327" w:type="dxa"/>
            <w:shd w:val="clear" w:color="auto" w:fill="auto"/>
            <w:noWrap/>
            <w:vAlign w:val="bottom"/>
          </w:tcPr>
          <w:p w14:paraId="1C8E73C3"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BACS</w:t>
            </w:r>
          </w:p>
        </w:tc>
        <w:tc>
          <w:tcPr>
            <w:tcW w:w="1096" w:type="dxa"/>
            <w:shd w:val="clear" w:color="auto" w:fill="auto"/>
            <w:noWrap/>
            <w:vAlign w:val="bottom"/>
          </w:tcPr>
          <w:p w14:paraId="1FFBC2E7" w14:textId="77777777" w:rsidR="00030E36" w:rsidRPr="00030E36" w:rsidRDefault="00030E36" w:rsidP="00030E36">
            <w:pPr>
              <w:jc w:val="right"/>
              <w:rPr>
                <w:rFonts w:eastAsia="Times New Roman"/>
                <w:color w:val="000000"/>
                <w:sz w:val="16"/>
                <w:szCs w:val="16"/>
              </w:rPr>
            </w:pPr>
            <w:r w:rsidRPr="00030E36">
              <w:rPr>
                <w:rFonts w:eastAsia="Times New Roman"/>
                <w:color w:val="000000"/>
                <w:sz w:val="16"/>
                <w:szCs w:val="16"/>
              </w:rPr>
              <w:t>1,000.00</w:t>
            </w:r>
          </w:p>
        </w:tc>
        <w:tc>
          <w:tcPr>
            <w:tcW w:w="960" w:type="dxa"/>
            <w:shd w:val="clear" w:color="auto" w:fill="auto"/>
            <w:noWrap/>
            <w:vAlign w:val="bottom"/>
          </w:tcPr>
          <w:p w14:paraId="1870E133" w14:textId="77777777" w:rsidR="00030E36" w:rsidRPr="00030E36" w:rsidRDefault="00030E36" w:rsidP="00030E36">
            <w:pPr>
              <w:rPr>
                <w:rFonts w:eastAsia="Times New Roman"/>
                <w:color w:val="000000"/>
                <w:sz w:val="16"/>
                <w:szCs w:val="16"/>
              </w:rPr>
            </w:pPr>
          </w:p>
        </w:tc>
      </w:tr>
      <w:tr w:rsidR="00030E36" w:rsidRPr="00030E36" w14:paraId="1B4E351E" w14:textId="77777777" w:rsidTr="00EA2098">
        <w:trPr>
          <w:trHeight w:val="89"/>
        </w:trPr>
        <w:tc>
          <w:tcPr>
            <w:tcW w:w="1219" w:type="dxa"/>
            <w:shd w:val="clear" w:color="auto" w:fill="auto"/>
            <w:noWrap/>
          </w:tcPr>
          <w:p w14:paraId="5FF32E5B" w14:textId="77777777" w:rsidR="00030E36" w:rsidRPr="00030E36" w:rsidRDefault="00030E36" w:rsidP="00030E36">
            <w:pPr>
              <w:spacing w:after="200" w:line="276" w:lineRule="auto"/>
              <w:rPr>
                <w:rFonts w:eastAsiaTheme="minorHAnsi"/>
                <w:sz w:val="16"/>
                <w:szCs w:val="16"/>
                <w:lang w:eastAsia="en-US"/>
              </w:rPr>
            </w:pPr>
          </w:p>
        </w:tc>
        <w:tc>
          <w:tcPr>
            <w:tcW w:w="1694" w:type="dxa"/>
            <w:shd w:val="clear" w:color="auto" w:fill="auto"/>
            <w:noWrap/>
            <w:vAlign w:val="bottom"/>
          </w:tcPr>
          <w:p w14:paraId="0F464795"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SLCC</w:t>
            </w:r>
          </w:p>
        </w:tc>
        <w:tc>
          <w:tcPr>
            <w:tcW w:w="1880" w:type="dxa"/>
            <w:shd w:val="clear" w:color="auto" w:fill="auto"/>
            <w:noWrap/>
            <w:vAlign w:val="bottom"/>
          </w:tcPr>
          <w:p w14:paraId="1634CF89"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SLCC membership renewal</w:t>
            </w:r>
          </w:p>
        </w:tc>
        <w:tc>
          <w:tcPr>
            <w:tcW w:w="1327" w:type="dxa"/>
            <w:shd w:val="clear" w:color="auto" w:fill="auto"/>
            <w:noWrap/>
            <w:vAlign w:val="bottom"/>
          </w:tcPr>
          <w:p w14:paraId="030A7B49"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BACS</w:t>
            </w:r>
          </w:p>
        </w:tc>
        <w:tc>
          <w:tcPr>
            <w:tcW w:w="1096" w:type="dxa"/>
            <w:shd w:val="clear" w:color="auto" w:fill="auto"/>
            <w:noWrap/>
            <w:vAlign w:val="bottom"/>
          </w:tcPr>
          <w:p w14:paraId="4428620E" w14:textId="77777777" w:rsidR="00030E36" w:rsidRPr="00030E36" w:rsidRDefault="00030E36" w:rsidP="00030E36">
            <w:pPr>
              <w:jc w:val="right"/>
              <w:rPr>
                <w:rFonts w:eastAsia="Times New Roman"/>
                <w:color w:val="000000"/>
                <w:sz w:val="16"/>
                <w:szCs w:val="16"/>
              </w:rPr>
            </w:pPr>
            <w:r w:rsidRPr="00030E36">
              <w:rPr>
                <w:rFonts w:eastAsia="Times New Roman"/>
                <w:color w:val="000000"/>
                <w:sz w:val="16"/>
                <w:szCs w:val="16"/>
              </w:rPr>
              <w:t>59.00</w:t>
            </w:r>
          </w:p>
        </w:tc>
        <w:tc>
          <w:tcPr>
            <w:tcW w:w="960" w:type="dxa"/>
            <w:shd w:val="clear" w:color="auto" w:fill="auto"/>
            <w:noWrap/>
            <w:vAlign w:val="bottom"/>
          </w:tcPr>
          <w:p w14:paraId="5C469851" w14:textId="77777777" w:rsidR="00030E36" w:rsidRPr="00030E36" w:rsidRDefault="00030E36" w:rsidP="00030E36">
            <w:pPr>
              <w:rPr>
                <w:rFonts w:eastAsia="Times New Roman"/>
                <w:color w:val="000000"/>
                <w:sz w:val="16"/>
                <w:szCs w:val="16"/>
              </w:rPr>
            </w:pPr>
          </w:p>
        </w:tc>
      </w:tr>
      <w:tr w:rsidR="00030E36" w:rsidRPr="00030E36" w14:paraId="29AB2E37" w14:textId="77777777" w:rsidTr="00EA2098">
        <w:trPr>
          <w:trHeight w:val="89"/>
        </w:trPr>
        <w:tc>
          <w:tcPr>
            <w:tcW w:w="1219" w:type="dxa"/>
            <w:shd w:val="clear" w:color="auto" w:fill="auto"/>
            <w:noWrap/>
          </w:tcPr>
          <w:p w14:paraId="225883A3" w14:textId="77777777" w:rsidR="00030E36" w:rsidRPr="00030E36" w:rsidRDefault="00030E36" w:rsidP="00030E36">
            <w:pPr>
              <w:spacing w:after="200" w:line="276" w:lineRule="auto"/>
              <w:rPr>
                <w:rFonts w:eastAsiaTheme="minorHAnsi"/>
                <w:sz w:val="16"/>
                <w:szCs w:val="16"/>
                <w:lang w:eastAsia="en-US"/>
              </w:rPr>
            </w:pPr>
            <w:r w:rsidRPr="00030E36">
              <w:rPr>
                <w:rFonts w:eastAsiaTheme="minorHAnsi"/>
                <w:sz w:val="16"/>
                <w:szCs w:val="16"/>
                <w:lang w:eastAsia="en-US"/>
              </w:rPr>
              <w:t>18.11.22</w:t>
            </w:r>
          </w:p>
        </w:tc>
        <w:tc>
          <w:tcPr>
            <w:tcW w:w="1694" w:type="dxa"/>
            <w:shd w:val="clear" w:color="auto" w:fill="auto"/>
            <w:noWrap/>
            <w:vAlign w:val="bottom"/>
          </w:tcPr>
          <w:p w14:paraId="38BEBF7C"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P Avellino (Amazon)</w:t>
            </w:r>
          </w:p>
        </w:tc>
        <w:tc>
          <w:tcPr>
            <w:tcW w:w="1880" w:type="dxa"/>
            <w:shd w:val="clear" w:color="auto" w:fill="auto"/>
            <w:noWrap/>
            <w:vAlign w:val="bottom"/>
          </w:tcPr>
          <w:p w14:paraId="08C4C587"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Refund for tree protectors</w:t>
            </w:r>
          </w:p>
        </w:tc>
        <w:tc>
          <w:tcPr>
            <w:tcW w:w="1327" w:type="dxa"/>
            <w:shd w:val="clear" w:color="auto" w:fill="auto"/>
            <w:noWrap/>
            <w:vAlign w:val="bottom"/>
          </w:tcPr>
          <w:p w14:paraId="7FDA7879"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BACS</w:t>
            </w:r>
          </w:p>
        </w:tc>
        <w:tc>
          <w:tcPr>
            <w:tcW w:w="1096" w:type="dxa"/>
            <w:shd w:val="clear" w:color="auto" w:fill="auto"/>
            <w:noWrap/>
            <w:vAlign w:val="bottom"/>
          </w:tcPr>
          <w:p w14:paraId="7B4CAF24" w14:textId="77777777" w:rsidR="00030E36" w:rsidRPr="00030E36" w:rsidRDefault="00030E36" w:rsidP="00030E36">
            <w:pPr>
              <w:jc w:val="right"/>
              <w:rPr>
                <w:rFonts w:eastAsia="Times New Roman"/>
                <w:color w:val="000000"/>
                <w:sz w:val="16"/>
                <w:szCs w:val="16"/>
              </w:rPr>
            </w:pPr>
            <w:r w:rsidRPr="00030E36">
              <w:rPr>
                <w:rFonts w:eastAsia="Times New Roman"/>
                <w:color w:val="000000"/>
                <w:sz w:val="16"/>
                <w:szCs w:val="16"/>
              </w:rPr>
              <w:t>12.99</w:t>
            </w:r>
          </w:p>
        </w:tc>
        <w:tc>
          <w:tcPr>
            <w:tcW w:w="960" w:type="dxa"/>
            <w:shd w:val="clear" w:color="auto" w:fill="auto"/>
            <w:noWrap/>
            <w:vAlign w:val="bottom"/>
          </w:tcPr>
          <w:p w14:paraId="47E7FB94"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2.17</w:t>
            </w:r>
          </w:p>
        </w:tc>
      </w:tr>
      <w:tr w:rsidR="00030E36" w:rsidRPr="00030E36" w14:paraId="6479D5CE" w14:textId="77777777" w:rsidTr="00EA2098">
        <w:trPr>
          <w:trHeight w:val="89"/>
        </w:trPr>
        <w:tc>
          <w:tcPr>
            <w:tcW w:w="1219" w:type="dxa"/>
            <w:shd w:val="clear" w:color="auto" w:fill="auto"/>
            <w:noWrap/>
          </w:tcPr>
          <w:p w14:paraId="2718B877" w14:textId="77777777" w:rsidR="00030E36" w:rsidRPr="00030E36" w:rsidRDefault="00030E36" w:rsidP="00030E36">
            <w:pPr>
              <w:spacing w:after="200" w:line="276" w:lineRule="auto"/>
              <w:rPr>
                <w:rFonts w:eastAsiaTheme="minorHAnsi"/>
                <w:sz w:val="16"/>
                <w:szCs w:val="16"/>
                <w:lang w:eastAsia="en-US"/>
              </w:rPr>
            </w:pPr>
          </w:p>
        </w:tc>
        <w:tc>
          <w:tcPr>
            <w:tcW w:w="1694" w:type="dxa"/>
            <w:shd w:val="clear" w:color="auto" w:fill="auto"/>
            <w:noWrap/>
            <w:vAlign w:val="bottom"/>
          </w:tcPr>
          <w:p w14:paraId="7A6987D1"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GDC Ltd</w:t>
            </w:r>
          </w:p>
        </w:tc>
        <w:tc>
          <w:tcPr>
            <w:tcW w:w="1880" w:type="dxa"/>
            <w:shd w:val="clear" w:color="auto" w:fill="auto"/>
            <w:noWrap/>
            <w:vAlign w:val="bottom"/>
          </w:tcPr>
          <w:p w14:paraId="3D8C4DEB"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Tree and supports</w:t>
            </w:r>
          </w:p>
        </w:tc>
        <w:tc>
          <w:tcPr>
            <w:tcW w:w="1327" w:type="dxa"/>
            <w:shd w:val="clear" w:color="auto" w:fill="auto"/>
            <w:noWrap/>
            <w:vAlign w:val="bottom"/>
          </w:tcPr>
          <w:p w14:paraId="4A9606EA"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BACS</w:t>
            </w:r>
          </w:p>
        </w:tc>
        <w:tc>
          <w:tcPr>
            <w:tcW w:w="1096" w:type="dxa"/>
            <w:shd w:val="clear" w:color="auto" w:fill="auto"/>
            <w:noWrap/>
            <w:vAlign w:val="bottom"/>
          </w:tcPr>
          <w:p w14:paraId="789410FA" w14:textId="77777777" w:rsidR="00030E36" w:rsidRPr="00030E36" w:rsidRDefault="00030E36" w:rsidP="00030E36">
            <w:pPr>
              <w:jc w:val="right"/>
              <w:rPr>
                <w:rFonts w:eastAsia="Times New Roman"/>
                <w:color w:val="000000"/>
                <w:sz w:val="16"/>
                <w:szCs w:val="16"/>
              </w:rPr>
            </w:pPr>
            <w:r w:rsidRPr="00030E36">
              <w:rPr>
                <w:rFonts w:eastAsia="Times New Roman"/>
                <w:color w:val="000000"/>
                <w:sz w:val="16"/>
                <w:szCs w:val="16"/>
              </w:rPr>
              <w:t>1055.00 + VAT</w:t>
            </w:r>
          </w:p>
        </w:tc>
        <w:tc>
          <w:tcPr>
            <w:tcW w:w="960" w:type="dxa"/>
            <w:shd w:val="clear" w:color="auto" w:fill="auto"/>
            <w:noWrap/>
            <w:vAlign w:val="bottom"/>
          </w:tcPr>
          <w:p w14:paraId="635C3C15" w14:textId="77777777" w:rsidR="00030E36" w:rsidRPr="00030E36" w:rsidRDefault="00030E36" w:rsidP="00030E36">
            <w:pPr>
              <w:rPr>
                <w:rFonts w:eastAsia="Times New Roman"/>
                <w:color w:val="000000"/>
                <w:sz w:val="16"/>
                <w:szCs w:val="16"/>
              </w:rPr>
            </w:pPr>
          </w:p>
        </w:tc>
      </w:tr>
      <w:tr w:rsidR="00030E36" w:rsidRPr="00030E36" w14:paraId="182B1DA4" w14:textId="77777777" w:rsidTr="00EA2098">
        <w:trPr>
          <w:trHeight w:val="89"/>
        </w:trPr>
        <w:tc>
          <w:tcPr>
            <w:tcW w:w="1219" w:type="dxa"/>
            <w:shd w:val="clear" w:color="auto" w:fill="auto"/>
            <w:noWrap/>
          </w:tcPr>
          <w:p w14:paraId="310C3A6B" w14:textId="77777777" w:rsidR="00030E36" w:rsidRPr="00030E36" w:rsidRDefault="00030E36" w:rsidP="00030E36">
            <w:pPr>
              <w:spacing w:after="200" w:line="276" w:lineRule="auto"/>
              <w:rPr>
                <w:rFonts w:eastAsiaTheme="minorHAnsi"/>
                <w:sz w:val="16"/>
                <w:szCs w:val="16"/>
                <w:lang w:eastAsia="en-US"/>
              </w:rPr>
            </w:pPr>
          </w:p>
        </w:tc>
        <w:tc>
          <w:tcPr>
            <w:tcW w:w="1694" w:type="dxa"/>
            <w:shd w:val="clear" w:color="auto" w:fill="auto"/>
            <w:noWrap/>
            <w:vAlign w:val="bottom"/>
          </w:tcPr>
          <w:p w14:paraId="3D29FB01"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Marmax</w:t>
            </w:r>
          </w:p>
        </w:tc>
        <w:tc>
          <w:tcPr>
            <w:tcW w:w="1880" w:type="dxa"/>
            <w:shd w:val="clear" w:color="auto" w:fill="auto"/>
            <w:noWrap/>
            <w:vAlign w:val="bottom"/>
          </w:tcPr>
          <w:p w14:paraId="0E8F30EE"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Memorial Bench</w:t>
            </w:r>
          </w:p>
        </w:tc>
        <w:tc>
          <w:tcPr>
            <w:tcW w:w="1327" w:type="dxa"/>
            <w:shd w:val="clear" w:color="auto" w:fill="auto"/>
            <w:noWrap/>
            <w:vAlign w:val="bottom"/>
          </w:tcPr>
          <w:p w14:paraId="2654CC97"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BACS</w:t>
            </w:r>
          </w:p>
        </w:tc>
        <w:tc>
          <w:tcPr>
            <w:tcW w:w="1096" w:type="dxa"/>
            <w:shd w:val="clear" w:color="auto" w:fill="auto"/>
            <w:noWrap/>
            <w:vAlign w:val="bottom"/>
          </w:tcPr>
          <w:p w14:paraId="1E398431" w14:textId="77777777" w:rsidR="00030E36" w:rsidRPr="00030E36" w:rsidRDefault="00030E36" w:rsidP="00030E36">
            <w:pPr>
              <w:jc w:val="right"/>
              <w:rPr>
                <w:rFonts w:eastAsia="Times New Roman"/>
                <w:color w:val="000000"/>
                <w:sz w:val="16"/>
                <w:szCs w:val="16"/>
              </w:rPr>
            </w:pPr>
            <w:r w:rsidRPr="00030E36">
              <w:rPr>
                <w:rFonts w:eastAsia="Times New Roman"/>
                <w:color w:val="000000"/>
                <w:sz w:val="16"/>
                <w:szCs w:val="16"/>
              </w:rPr>
              <w:t>393.12</w:t>
            </w:r>
          </w:p>
        </w:tc>
        <w:tc>
          <w:tcPr>
            <w:tcW w:w="960" w:type="dxa"/>
            <w:shd w:val="clear" w:color="auto" w:fill="auto"/>
            <w:noWrap/>
            <w:vAlign w:val="bottom"/>
          </w:tcPr>
          <w:p w14:paraId="1F90FC48"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65.52</w:t>
            </w:r>
          </w:p>
        </w:tc>
      </w:tr>
      <w:tr w:rsidR="00030E36" w:rsidRPr="00030E36" w14:paraId="2D16A05E" w14:textId="77777777" w:rsidTr="00EA2098">
        <w:trPr>
          <w:trHeight w:val="89"/>
        </w:trPr>
        <w:tc>
          <w:tcPr>
            <w:tcW w:w="1219" w:type="dxa"/>
            <w:shd w:val="clear" w:color="auto" w:fill="auto"/>
            <w:noWrap/>
          </w:tcPr>
          <w:p w14:paraId="491CDAFE" w14:textId="77777777" w:rsidR="00030E36" w:rsidRPr="00030E36" w:rsidRDefault="00030E36" w:rsidP="00030E36">
            <w:pPr>
              <w:spacing w:after="200" w:line="276" w:lineRule="auto"/>
              <w:rPr>
                <w:rFonts w:eastAsiaTheme="minorHAnsi"/>
                <w:sz w:val="16"/>
                <w:szCs w:val="16"/>
                <w:lang w:eastAsia="en-US"/>
              </w:rPr>
            </w:pPr>
          </w:p>
        </w:tc>
        <w:tc>
          <w:tcPr>
            <w:tcW w:w="1694" w:type="dxa"/>
            <w:shd w:val="clear" w:color="auto" w:fill="auto"/>
            <w:noWrap/>
            <w:vAlign w:val="bottom"/>
          </w:tcPr>
          <w:p w14:paraId="730A27E0"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K Wright</w:t>
            </w:r>
          </w:p>
        </w:tc>
        <w:tc>
          <w:tcPr>
            <w:tcW w:w="1880" w:type="dxa"/>
            <w:shd w:val="clear" w:color="auto" w:fill="auto"/>
            <w:noWrap/>
            <w:vAlign w:val="bottom"/>
          </w:tcPr>
          <w:p w14:paraId="67A8A1E7"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Beacon works</w:t>
            </w:r>
          </w:p>
        </w:tc>
        <w:tc>
          <w:tcPr>
            <w:tcW w:w="1327" w:type="dxa"/>
            <w:shd w:val="clear" w:color="auto" w:fill="auto"/>
            <w:noWrap/>
            <w:vAlign w:val="bottom"/>
          </w:tcPr>
          <w:p w14:paraId="4B57F98D" w14:textId="77777777" w:rsidR="00030E36" w:rsidRPr="00030E36" w:rsidRDefault="00030E36" w:rsidP="00030E36">
            <w:pPr>
              <w:rPr>
                <w:rFonts w:eastAsia="Times New Roman"/>
                <w:color w:val="000000"/>
                <w:sz w:val="16"/>
                <w:szCs w:val="16"/>
              </w:rPr>
            </w:pPr>
            <w:r w:rsidRPr="00030E36">
              <w:rPr>
                <w:rFonts w:eastAsia="Times New Roman"/>
                <w:color w:val="000000"/>
                <w:sz w:val="16"/>
                <w:szCs w:val="16"/>
              </w:rPr>
              <w:t>BACS</w:t>
            </w:r>
          </w:p>
        </w:tc>
        <w:tc>
          <w:tcPr>
            <w:tcW w:w="1096" w:type="dxa"/>
            <w:shd w:val="clear" w:color="auto" w:fill="auto"/>
            <w:noWrap/>
            <w:vAlign w:val="bottom"/>
          </w:tcPr>
          <w:p w14:paraId="090D7FE0" w14:textId="77777777" w:rsidR="00030E36" w:rsidRPr="00030E36" w:rsidRDefault="00030E36" w:rsidP="00030E36">
            <w:pPr>
              <w:jc w:val="right"/>
              <w:rPr>
                <w:rFonts w:eastAsia="Times New Roman"/>
                <w:color w:val="000000"/>
                <w:sz w:val="16"/>
                <w:szCs w:val="16"/>
              </w:rPr>
            </w:pPr>
            <w:r w:rsidRPr="00030E36">
              <w:rPr>
                <w:rFonts w:eastAsia="Times New Roman"/>
                <w:color w:val="000000"/>
                <w:sz w:val="16"/>
                <w:szCs w:val="16"/>
              </w:rPr>
              <w:t>70.00</w:t>
            </w:r>
          </w:p>
        </w:tc>
        <w:tc>
          <w:tcPr>
            <w:tcW w:w="960" w:type="dxa"/>
            <w:shd w:val="clear" w:color="auto" w:fill="auto"/>
            <w:noWrap/>
            <w:vAlign w:val="bottom"/>
          </w:tcPr>
          <w:p w14:paraId="65EF6C32" w14:textId="77777777" w:rsidR="00030E36" w:rsidRPr="00030E36" w:rsidRDefault="00030E36" w:rsidP="00030E36">
            <w:pPr>
              <w:rPr>
                <w:rFonts w:eastAsia="Times New Roman"/>
                <w:color w:val="000000"/>
                <w:sz w:val="16"/>
                <w:szCs w:val="16"/>
              </w:rPr>
            </w:pPr>
          </w:p>
        </w:tc>
      </w:tr>
      <w:bookmarkEnd w:id="1"/>
    </w:tbl>
    <w:p w14:paraId="2603E708" w14:textId="77777777" w:rsidR="00A900BD" w:rsidRPr="001B659D" w:rsidRDefault="00A900BD" w:rsidP="00804B4F">
      <w:pPr>
        <w:spacing w:after="200"/>
        <w:rPr>
          <w:b/>
          <w:sz w:val="22"/>
          <w:szCs w:val="22"/>
        </w:rPr>
      </w:pPr>
    </w:p>
    <w:p w14:paraId="354B4074" w14:textId="77777777" w:rsidR="008E571B" w:rsidRPr="001B659D" w:rsidRDefault="008E571B" w:rsidP="009D4CE7">
      <w:pPr>
        <w:spacing w:after="200"/>
        <w:rPr>
          <w:b/>
          <w:sz w:val="22"/>
          <w:szCs w:val="22"/>
        </w:rPr>
      </w:pPr>
    </w:p>
    <w:p w14:paraId="22F474F0" w14:textId="6810F3C6" w:rsidR="00E46964" w:rsidRPr="001B659D" w:rsidRDefault="005F7C74" w:rsidP="0090498C">
      <w:pPr>
        <w:pStyle w:val="ListParagraph"/>
        <w:numPr>
          <w:ilvl w:val="0"/>
          <w:numId w:val="1"/>
        </w:numPr>
        <w:rPr>
          <w:b/>
          <w:sz w:val="22"/>
          <w:szCs w:val="22"/>
        </w:rPr>
      </w:pPr>
      <w:r w:rsidRPr="001B659D">
        <w:rPr>
          <w:b/>
          <w:sz w:val="22"/>
          <w:szCs w:val="22"/>
        </w:rPr>
        <w:t>Asset Man</w:t>
      </w:r>
      <w:r w:rsidR="00C947E6" w:rsidRPr="001B659D">
        <w:rPr>
          <w:b/>
          <w:sz w:val="22"/>
          <w:szCs w:val="22"/>
        </w:rPr>
        <w:t>a</w:t>
      </w:r>
      <w:r w:rsidRPr="001B659D">
        <w:rPr>
          <w:b/>
          <w:sz w:val="22"/>
          <w:szCs w:val="22"/>
        </w:rPr>
        <w:t xml:space="preserve">gement.  </w:t>
      </w:r>
    </w:p>
    <w:p w14:paraId="58898FA8" w14:textId="77777777" w:rsidR="001015AF" w:rsidRPr="001B659D" w:rsidRDefault="001015AF" w:rsidP="001015AF">
      <w:pPr>
        <w:rPr>
          <w:b/>
          <w:sz w:val="22"/>
          <w:szCs w:val="22"/>
        </w:rPr>
      </w:pPr>
    </w:p>
    <w:p w14:paraId="38D3ADA9" w14:textId="77777777" w:rsidR="00F07C4F" w:rsidRPr="001B659D" w:rsidRDefault="00F07C4F" w:rsidP="00F07C4F">
      <w:pPr>
        <w:pStyle w:val="ListParagraph"/>
        <w:ind w:left="1440"/>
        <w:rPr>
          <w:b/>
          <w:sz w:val="22"/>
          <w:szCs w:val="22"/>
        </w:rPr>
      </w:pPr>
    </w:p>
    <w:p w14:paraId="1DA06EEF" w14:textId="77777777" w:rsidR="006675F3" w:rsidRPr="001B659D" w:rsidRDefault="006675F3" w:rsidP="000E1E61">
      <w:pPr>
        <w:pStyle w:val="ListParagraph"/>
        <w:numPr>
          <w:ilvl w:val="0"/>
          <w:numId w:val="1"/>
        </w:numPr>
        <w:rPr>
          <w:b/>
          <w:sz w:val="22"/>
          <w:szCs w:val="22"/>
        </w:rPr>
      </w:pPr>
      <w:r w:rsidRPr="001B659D">
        <w:rPr>
          <w:b/>
          <w:sz w:val="22"/>
          <w:szCs w:val="22"/>
        </w:rPr>
        <w:t xml:space="preserve">Parish Councillor reports.  </w:t>
      </w:r>
    </w:p>
    <w:p w14:paraId="405927C8" w14:textId="706D3E9E" w:rsidR="00283A22" w:rsidRPr="001B659D" w:rsidRDefault="00932DB9" w:rsidP="00086DE9">
      <w:pPr>
        <w:pStyle w:val="ListParagraph"/>
        <w:numPr>
          <w:ilvl w:val="1"/>
          <w:numId w:val="1"/>
        </w:numPr>
        <w:spacing w:after="200"/>
        <w:rPr>
          <w:b/>
          <w:sz w:val="22"/>
          <w:szCs w:val="22"/>
        </w:rPr>
      </w:pPr>
      <w:r w:rsidRPr="001B659D">
        <w:rPr>
          <w:sz w:val="22"/>
          <w:szCs w:val="22"/>
        </w:rPr>
        <w:t>Cllr Varley.  Playground report</w:t>
      </w:r>
      <w:r w:rsidR="001A3DA4" w:rsidRPr="001B659D">
        <w:rPr>
          <w:sz w:val="22"/>
          <w:szCs w:val="22"/>
        </w:rPr>
        <w:t>.</w:t>
      </w:r>
      <w:r w:rsidR="00D30B05" w:rsidRPr="001B659D">
        <w:rPr>
          <w:sz w:val="22"/>
          <w:szCs w:val="22"/>
        </w:rPr>
        <w:t xml:space="preserve">  Cllr Varley noted that </w:t>
      </w:r>
      <w:r w:rsidR="00E23C79" w:rsidRPr="001B659D">
        <w:rPr>
          <w:sz w:val="22"/>
          <w:szCs w:val="22"/>
        </w:rPr>
        <w:t>the playground was in good ord</w:t>
      </w:r>
      <w:r w:rsidR="001015AF" w:rsidRPr="001B659D">
        <w:rPr>
          <w:sz w:val="22"/>
          <w:szCs w:val="22"/>
        </w:rPr>
        <w:t>er</w:t>
      </w:r>
      <w:r w:rsidR="00C45532">
        <w:rPr>
          <w:sz w:val="22"/>
          <w:szCs w:val="22"/>
        </w:rPr>
        <w:t xml:space="preserve"> and that he had undertaken a high level check</w:t>
      </w:r>
    </w:p>
    <w:p w14:paraId="77DCBB82" w14:textId="77777777" w:rsidR="00FB5229" w:rsidRPr="001B659D" w:rsidRDefault="00FB5229" w:rsidP="00FB5229">
      <w:pPr>
        <w:pStyle w:val="ListParagraph"/>
        <w:spacing w:after="200"/>
        <w:ind w:left="1440"/>
        <w:rPr>
          <w:b/>
          <w:sz w:val="22"/>
          <w:szCs w:val="22"/>
        </w:rPr>
      </w:pPr>
    </w:p>
    <w:p w14:paraId="71759149" w14:textId="3DCAB08E" w:rsidR="001D66FC" w:rsidRPr="001B659D" w:rsidRDefault="0019065E" w:rsidP="000D3A50">
      <w:pPr>
        <w:pStyle w:val="ListParagraph"/>
        <w:numPr>
          <w:ilvl w:val="0"/>
          <w:numId w:val="1"/>
        </w:numPr>
        <w:rPr>
          <w:b/>
          <w:sz w:val="22"/>
          <w:szCs w:val="22"/>
        </w:rPr>
      </w:pPr>
      <w:r w:rsidRPr="001B659D">
        <w:rPr>
          <w:b/>
          <w:sz w:val="22"/>
          <w:szCs w:val="22"/>
        </w:rPr>
        <w:t>Parishioners’ Matters: T</w:t>
      </w:r>
      <w:r w:rsidR="00855DB8" w:rsidRPr="001B659D">
        <w:rPr>
          <w:b/>
          <w:sz w:val="22"/>
          <w:szCs w:val="22"/>
        </w:rPr>
        <w:t>he meeti</w:t>
      </w:r>
      <w:r w:rsidR="00E86DC4" w:rsidRPr="001B659D">
        <w:rPr>
          <w:b/>
          <w:sz w:val="22"/>
          <w:szCs w:val="22"/>
        </w:rPr>
        <w:t xml:space="preserve">ng was </w:t>
      </w:r>
      <w:r w:rsidR="002430FB" w:rsidRPr="001B659D">
        <w:rPr>
          <w:b/>
          <w:sz w:val="22"/>
          <w:szCs w:val="22"/>
        </w:rPr>
        <w:t xml:space="preserve">adjourned at </w:t>
      </w:r>
      <w:r w:rsidR="00E23C79" w:rsidRPr="001B659D">
        <w:rPr>
          <w:b/>
          <w:sz w:val="22"/>
          <w:szCs w:val="22"/>
        </w:rPr>
        <w:t>19</w:t>
      </w:r>
      <w:r w:rsidR="00924581">
        <w:rPr>
          <w:b/>
          <w:sz w:val="22"/>
          <w:szCs w:val="22"/>
        </w:rPr>
        <w:t>59</w:t>
      </w:r>
      <w:r w:rsidR="0057561B" w:rsidRPr="001B659D">
        <w:rPr>
          <w:b/>
          <w:sz w:val="22"/>
          <w:szCs w:val="22"/>
        </w:rPr>
        <w:t xml:space="preserve"> hrs</w:t>
      </w:r>
      <w:r w:rsidRPr="001B659D">
        <w:rPr>
          <w:b/>
          <w:sz w:val="22"/>
          <w:szCs w:val="22"/>
        </w:rPr>
        <w:t xml:space="preserve"> for public </w:t>
      </w:r>
      <w:r w:rsidR="00F92445" w:rsidRPr="001B659D">
        <w:rPr>
          <w:b/>
          <w:sz w:val="22"/>
          <w:szCs w:val="22"/>
        </w:rPr>
        <w:t>participation.</w:t>
      </w:r>
    </w:p>
    <w:p w14:paraId="23CEF4FD" w14:textId="6067A3D1" w:rsidR="006C6E6D" w:rsidRPr="001B659D" w:rsidRDefault="009C4267" w:rsidP="00DA4E4E">
      <w:pPr>
        <w:pStyle w:val="ListParagraph"/>
        <w:numPr>
          <w:ilvl w:val="1"/>
          <w:numId w:val="1"/>
        </w:numPr>
        <w:rPr>
          <w:sz w:val="22"/>
          <w:szCs w:val="22"/>
        </w:rPr>
      </w:pPr>
      <w:r w:rsidRPr="001B659D">
        <w:rPr>
          <w:b/>
          <w:sz w:val="22"/>
          <w:szCs w:val="22"/>
        </w:rPr>
        <w:t>District</w:t>
      </w:r>
      <w:r w:rsidR="00C86E58" w:rsidRPr="001B659D">
        <w:rPr>
          <w:b/>
          <w:sz w:val="22"/>
          <w:szCs w:val="22"/>
        </w:rPr>
        <w:t xml:space="preserve"> / County</w:t>
      </w:r>
      <w:r w:rsidRPr="001B659D">
        <w:rPr>
          <w:b/>
          <w:sz w:val="22"/>
          <w:szCs w:val="22"/>
        </w:rPr>
        <w:t xml:space="preserve"> Councillor report</w:t>
      </w:r>
      <w:r w:rsidR="000E64F8" w:rsidRPr="001B659D">
        <w:rPr>
          <w:b/>
          <w:sz w:val="22"/>
          <w:szCs w:val="22"/>
        </w:rPr>
        <w:t xml:space="preserve">.  </w:t>
      </w:r>
    </w:p>
    <w:p w14:paraId="2A6CBE39" w14:textId="467372EE" w:rsidR="001478C4" w:rsidRPr="00924581" w:rsidRDefault="001E4C31" w:rsidP="007F01CE">
      <w:pPr>
        <w:pStyle w:val="ListParagraph"/>
        <w:numPr>
          <w:ilvl w:val="1"/>
          <w:numId w:val="1"/>
        </w:numPr>
        <w:rPr>
          <w:sz w:val="22"/>
          <w:szCs w:val="22"/>
        </w:rPr>
      </w:pPr>
      <w:r w:rsidRPr="001B659D">
        <w:rPr>
          <w:b/>
          <w:sz w:val="22"/>
          <w:szCs w:val="22"/>
        </w:rPr>
        <w:t>Public Session</w:t>
      </w:r>
    </w:p>
    <w:p w14:paraId="560CF232" w14:textId="0B531B98" w:rsidR="00924581" w:rsidRDefault="00924581" w:rsidP="00924581">
      <w:pPr>
        <w:rPr>
          <w:sz w:val="22"/>
          <w:szCs w:val="22"/>
        </w:rPr>
      </w:pPr>
    </w:p>
    <w:p w14:paraId="62336F55" w14:textId="77777777" w:rsidR="00A03827" w:rsidRPr="001B659D" w:rsidRDefault="00A03827" w:rsidP="00D94F25">
      <w:pPr>
        <w:rPr>
          <w:sz w:val="22"/>
          <w:szCs w:val="22"/>
        </w:rPr>
      </w:pPr>
    </w:p>
    <w:p w14:paraId="4649555B" w14:textId="3AF0E44F" w:rsidR="00D66562" w:rsidRPr="001B659D" w:rsidRDefault="00076DDC" w:rsidP="00076DDC">
      <w:pPr>
        <w:rPr>
          <w:b/>
          <w:sz w:val="22"/>
          <w:szCs w:val="22"/>
        </w:rPr>
      </w:pPr>
      <w:r w:rsidRPr="001B659D">
        <w:rPr>
          <w:b/>
          <w:sz w:val="22"/>
          <w:szCs w:val="22"/>
        </w:rPr>
        <w:t>Th</w:t>
      </w:r>
      <w:r w:rsidR="0054260C" w:rsidRPr="001B659D">
        <w:rPr>
          <w:b/>
          <w:sz w:val="22"/>
          <w:szCs w:val="22"/>
        </w:rPr>
        <w:t xml:space="preserve">e meeting was reconvened </w:t>
      </w:r>
      <w:r w:rsidR="00DD0EA2" w:rsidRPr="001B659D">
        <w:rPr>
          <w:b/>
          <w:sz w:val="22"/>
          <w:szCs w:val="22"/>
        </w:rPr>
        <w:t>at</w:t>
      </w:r>
      <w:r w:rsidR="0054260C" w:rsidRPr="001B659D">
        <w:rPr>
          <w:b/>
          <w:sz w:val="22"/>
          <w:szCs w:val="22"/>
        </w:rPr>
        <w:t xml:space="preserve"> </w:t>
      </w:r>
      <w:r w:rsidR="00924581">
        <w:rPr>
          <w:b/>
          <w:sz w:val="22"/>
          <w:szCs w:val="22"/>
        </w:rPr>
        <w:t>2012</w:t>
      </w:r>
      <w:r w:rsidR="00F23DC4" w:rsidRPr="001B659D">
        <w:rPr>
          <w:b/>
          <w:sz w:val="22"/>
          <w:szCs w:val="22"/>
        </w:rPr>
        <w:t xml:space="preserve"> </w:t>
      </w:r>
      <w:r w:rsidR="00F92445" w:rsidRPr="001B659D">
        <w:rPr>
          <w:b/>
          <w:sz w:val="22"/>
          <w:szCs w:val="22"/>
        </w:rPr>
        <w:t>hrs.</w:t>
      </w:r>
    </w:p>
    <w:p w14:paraId="601A5608" w14:textId="4698F1E1" w:rsidR="002105B0" w:rsidRPr="001B659D" w:rsidRDefault="002105B0" w:rsidP="002B6AC5">
      <w:pPr>
        <w:rPr>
          <w:b/>
          <w:sz w:val="22"/>
          <w:szCs w:val="22"/>
        </w:rPr>
      </w:pPr>
    </w:p>
    <w:p w14:paraId="74841B94" w14:textId="77777777" w:rsidR="00A80BA4" w:rsidRPr="001B659D" w:rsidRDefault="00A80BA4" w:rsidP="002B6AC5">
      <w:pPr>
        <w:rPr>
          <w:b/>
          <w:sz w:val="22"/>
          <w:szCs w:val="22"/>
        </w:rPr>
      </w:pPr>
    </w:p>
    <w:p w14:paraId="6D635B9A" w14:textId="0B22EA9D" w:rsidR="00685761" w:rsidRPr="001B659D" w:rsidRDefault="00685761" w:rsidP="00685761">
      <w:pPr>
        <w:pStyle w:val="ListParagraph"/>
        <w:numPr>
          <w:ilvl w:val="0"/>
          <w:numId w:val="1"/>
        </w:numPr>
        <w:spacing w:after="200"/>
        <w:rPr>
          <w:b/>
          <w:sz w:val="22"/>
          <w:szCs w:val="22"/>
        </w:rPr>
      </w:pPr>
      <w:r w:rsidRPr="001B659D">
        <w:rPr>
          <w:b/>
          <w:sz w:val="22"/>
          <w:szCs w:val="22"/>
        </w:rPr>
        <w:t xml:space="preserve">Planning: </w:t>
      </w:r>
    </w:p>
    <w:p w14:paraId="7256C4EA" w14:textId="77777777" w:rsidR="00684E59" w:rsidRPr="001B659D" w:rsidRDefault="00684E59" w:rsidP="00684E59">
      <w:pPr>
        <w:pStyle w:val="ListParagraph"/>
        <w:numPr>
          <w:ilvl w:val="1"/>
          <w:numId w:val="1"/>
        </w:numPr>
        <w:spacing w:after="200"/>
        <w:rPr>
          <w:sz w:val="22"/>
          <w:szCs w:val="22"/>
        </w:rPr>
      </w:pPr>
      <w:r w:rsidRPr="001B659D">
        <w:rPr>
          <w:sz w:val="22"/>
          <w:szCs w:val="22"/>
        </w:rPr>
        <w:t xml:space="preserve">Planning applications received:  </w:t>
      </w:r>
    </w:p>
    <w:p w14:paraId="4E2F4A0E" w14:textId="0DD2141F" w:rsidR="00030E36" w:rsidRPr="00D75746" w:rsidRDefault="00030E36" w:rsidP="00030E36">
      <w:pPr>
        <w:pStyle w:val="ListParagraph"/>
        <w:numPr>
          <w:ilvl w:val="2"/>
          <w:numId w:val="1"/>
        </w:numPr>
        <w:spacing w:after="200"/>
        <w:rPr>
          <w:sz w:val="20"/>
          <w:szCs w:val="20"/>
        </w:rPr>
      </w:pPr>
      <w:r w:rsidRPr="00D75746">
        <w:rPr>
          <w:sz w:val="20"/>
          <w:szCs w:val="20"/>
        </w:rPr>
        <w:t>BA/2022/0397/HOUSEH.  5 Bureside Estate, Herondelle, Crabbetts Marsh.  Erection of new domestic boundary fence (max height of 1.6 – 2.4m) retrospective</w:t>
      </w:r>
      <w:r w:rsidR="00672405">
        <w:rPr>
          <w:sz w:val="20"/>
          <w:szCs w:val="20"/>
        </w:rPr>
        <w:t>.  No comment made</w:t>
      </w:r>
    </w:p>
    <w:p w14:paraId="0738E989" w14:textId="43B47FAF" w:rsidR="00030E36" w:rsidRPr="00D75746" w:rsidRDefault="00030E36" w:rsidP="00030E36">
      <w:pPr>
        <w:pStyle w:val="ListParagraph"/>
        <w:numPr>
          <w:ilvl w:val="2"/>
          <w:numId w:val="1"/>
        </w:numPr>
        <w:spacing w:after="200"/>
        <w:rPr>
          <w:sz w:val="20"/>
          <w:szCs w:val="20"/>
        </w:rPr>
      </w:pPr>
      <w:r w:rsidRPr="00D75746">
        <w:rPr>
          <w:sz w:val="20"/>
          <w:szCs w:val="20"/>
        </w:rPr>
        <w:t>BA/2022/0299/FUL.  13 Bureside Estate, Crabbett’s Marsh.  Extension and alteration to existing chalet and erection of shed</w:t>
      </w:r>
      <w:r w:rsidR="00672405">
        <w:rPr>
          <w:sz w:val="20"/>
          <w:szCs w:val="20"/>
        </w:rPr>
        <w:t>.  No comment made</w:t>
      </w:r>
    </w:p>
    <w:p w14:paraId="2D63D635" w14:textId="3994CC05" w:rsidR="00030E36" w:rsidRPr="00D75746" w:rsidRDefault="00030E36" w:rsidP="00030E36">
      <w:pPr>
        <w:pStyle w:val="ListParagraph"/>
        <w:numPr>
          <w:ilvl w:val="2"/>
          <w:numId w:val="1"/>
        </w:numPr>
        <w:spacing w:after="200"/>
        <w:rPr>
          <w:sz w:val="20"/>
          <w:szCs w:val="20"/>
        </w:rPr>
      </w:pPr>
      <w:r w:rsidRPr="00D75746">
        <w:rPr>
          <w:sz w:val="20"/>
          <w:szCs w:val="20"/>
        </w:rPr>
        <w:t>BA/2022/0399/FUL.  Spur Road, Crabbetts Marsh.  Replace timber quay-heading and decking with plastic quay-heading with timber fascia and timber decking</w:t>
      </w:r>
      <w:r w:rsidR="00672405">
        <w:rPr>
          <w:sz w:val="20"/>
          <w:szCs w:val="20"/>
        </w:rPr>
        <w:t>.  No comment made</w:t>
      </w:r>
    </w:p>
    <w:p w14:paraId="6A1D73E3" w14:textId="4823D87C" w:rsidR="00030E36" w:rsidRPr="00D75746" w:rsidRDefault="00030E36" w:rsidP="00030E36">
      <w:pPr>
        <w:pStyle w:val="ListParagraph"/>
        <w:numPr>
          <w:ilvl w:val="2"/>
          <w:numId w:val="1"/>
        </w:numPr>
        <w:spacing w:after="200"/>
        <w:rPr>
          <w:sz w:val="20"/>
          <w:szCs w:val="20"/>
        </w:rPr>
      </w:pPr>
      <w:r w:rsidRPr="00D75746">
        <w:rPr>
          <w:sz w:val="20"/>
          <w:szCs w:val="20"/>
        </w:rPr>
        <w:t>BA/2022/0410/HOUSEH.  Replace timber quay-heading and construct new mooring cut.  The White House, Ropes Hill, Horning, Norfolk</w:t>
      </w:r>
      <w:r w:rsidR="00672405">
        <w:rPr>
          <w:sz w:val="20"/>
          <w:szCs w:val="20"/>
        </w:rPr>
        <w:t>.  No comment made</w:t>
      </w:r>
    </w:p>
    <w:p w14:paraId="2FED6E78" w14:textId="51C1216D" w:rsidR="00684E59" w:rsidRDefault="00684E59" w:rsidP="00684E59">
      <w:pPr>
        <w:pStyle w:val="ListParagraph"/>
        <w:numPr>
          <w:ilvl w:val="1"/>
          <w:numId w:val="1"/>
        </w:numPr>
        <w:spacing w:after="200"/>
        <w:rPr>
          <w:sz w:val="22"/>
          <w:szCs w:val="22"/>
        </w:rPr>
      </w:pPr>
      <w:r w:rsidRPr="001B659D">
        <w:rPr>
          <w:sz w:val="22"/>
          <w:szCs w:val="22"/>
        </w:rPr>
        <w:t>Planning application decisions:</w:t>
      </w:r>
    </w:p>
    <w:p w14:paraId="6FC90506" w14:textId="7FAA062E" w:rsidR="00030E36" w:rsidRPr="00D75746" w:rsidRDefault="00030E36" w:rsidP="00030E36">
      <w:pPr>
        <w:pStyle w:val="ListParagraph"/>
        <w:numPr>
          <w:ilvl w:val="2"/>
          <w:numId w:val="1"/>
        </w:numPr>
        <w:spacing w:after="200"/>
        <w:rPr>
          <w:sz w:val="20"/>
          <w:szCs w:val="20"/>
        </w:rPr>
      </w:pPr>
      <w:r w:rsidRPr="00D75746">
        <w:rPr>
          <w:sz w:val="20"/>
          <w:szCs w:val="20"/>
        </w:rPr>
        <w:t>BA/2022/0342/HOUSEH.  Langton, 100, Lower Street.  Removal and replace 57 metres of quay heading, 2. replace existing decking, 3. Install x2 klargester water treatment plants, 4. repairs and supportive works to support the boathouse and piling to support</w:t>
      </w:r>
      <w:r w:rsidR="00672405">
        <w:rPr>
          <w:sz w:val="20"/>
          <w:szCs w:val="20"/>
        </w:rPr>
        <w:t>.  Approved</w:t>
      </w:r>
    </w:p>
    <w:p w14:paraId="792C2F22" w14:textId="77777777" w:rsidR="00030E36" w:rsidRPr="001B659D" w:rsidRDefault="00030E36" w:rsidP="00030E36">
      <w:pPr>
        <w:pStyle w:val="ListParagraph"/>
        <w:spacing w:after="200"/>
        <w:ind w:left="1440"/>
        <w:rPr>
          <w:sz w:val="22"/>
          <w:szCs w:val="22"/>
        </w:rPr>
      </w:pPr>
    </w:p>
    <w:p w14:paraId="4A94B586" w14:textId="77777777" w:rsidR="00052C81" w:rsidRPr="001B659D" w:rsidRDefault="00052C81" w:rsidP="007F01CE">
      <w:pPr>
        <w:rPr>
          <w:b/>
          <w:sz w:val="22"/>
          <w:szCs w:val="22"/>
        </w:rPr>
      </w:pPr>
    </w:p>
    <w:p w14:paraId="20E61E44" w14:textId="77777777" w:rsidR="0019065E" w:rsidRPr="001B659D" w:rsidRDefault="00D71F9E" w:rsidP="00685761">
      <w:pPr>
        <w:pStyle w:val="ListParagraph"/>
        <w:numPr>
          <w:ilvl w:val="0"/>
          <w:numId w:val="1"/>
        </w:numPr>
        <w:rPr>
          <w:b/>
          <w:sz w:val="22"/>
          <w:szCs w:val="22"/>
        </w:rPr>
      </w:pPr>
      <w:r w:rsidRPr="001B659D">
        <w:rPr>
          <w:b/>
          <w:sz w:val="22"/>
          <w:szCs w:val="22"/>
        </w:rPr>
        <w:t>Agenda items</w:t>
      </w:r>
    </w:p>
    <w:p w14:paraId="3E1FB528" w14:textId="5F8FF86A" w:rsidR="00030E36" w:rsidRPr="00D75746" w:rsidRDefault="00030E36" w:rsidP="00030E36">
      <w:pPr>
        <w:pStyle w:val="ListParagraph"/>
        <w:numPr>
          <w:ilvl w:val="1"/>
          <w:numId w:val="1"/>
        </w:numPr>
        <w:spacing w:line="276" w:lineRule="auto"/>
        <w:rPr>
          <w:b/>
          <w:sz w:val="20"/>
          <w:szCs w:val="20"/>
        </w:rPr>
      </w:pPr>
      <w:bookmarkStart w:id="2" w:name="_Hlk118720743"/>
      <w:r w:rsidRPr="00D75746">
        <w:rPr>
          <w:color w:val="000000"/>
          <w:sz w:val="20"/>
          <w:szCs w:val="20"/>
        </w:rPr>
        <w:t>To confirm a date for the January meeting – 2</w:t>
      </w:r>
      <w:r w:rsidRPr="00D75746">
        <w:rPr>
          <w:color w:val="000000"/>
          <w:sz w:val="20"/>
          <w:szCs w:val="20"/>
          <w:vertAlign w:val="superscript"/>
        </w:rPr>
        <w:t>nd</w:t>
      </w:r>
      <w:r w:rsidRPr="00D75746">
        <w:rPr>
          <w:color w:val="000000"/>
          <w:sz w:val="20"/>
          <w:szCs w:val="20"/>
        </w:rPr>
        <w:t xml:space="preserve"> January agreed but it is a bank holiday </w:t>
      </w:r>
      <w:bookmarkEnd w:id="2"/>
      <w:r w:rsidRPr="00D75746">
        <w:rPr>
          <w:color w:val="000000"/>
          <w:sz w:val="20"/>
          <w:szCs w:val="20"/>
        </w:rPr>
        <w:t xml:space="preserve">– </w:t>
      </w:r>
      <w:r>
        <w:rPr>
          <w:color w:val="000000"/>
          <w:sz w:val="20"/>
          <w:szCs w:val="20"/>
        </w:rPr>
        <w:t>Tuesday 10</w:t>
      </w:r>
      <w:r w:rsidRPr="00D75746">
        <w:rPr>
          <w:color w:val="000000"/>
          <w:sz w:val="20"/>
          <w:szCs w:val="20"/>
          <w:vertAlign w:val="superscript"/>
        </w:rPr>
        <w:t>th</w:t>
      </w:r>
      <w:r>
        <w:rPr>
          <w:color w:val="000000"/>
          <w:sz w:val="20"/>
          <w:szCs w:val="20"/>
        </w:rPr>
        <w:t xml:space="preserve"> January 2023</w:t>
      </w:r>
      <w:r w:rsidR="00672405">
        <w:rPr>
          <w:color w:val="000000"/>
          <w:sz w:val="20"/>
          <w:szCs w:val="20"/>
        </w:rPr>
        <w:t xml:space="preserve">.  </w:t>
      </w:r>
      <w:r w:rsidR="00672405">
        <w:rPr>
          <w:b/>
          <w:bCs/>
          <w:color w:val="000000"/>
          <w:sz w:val="20"/>
          <w:szCs w:val="20"/>
        </w:rPr>
        <w:t>AGREED</w:t>
      </w:r>
    </w:p>
    <w:p w14:paraId="61759B2B" w14:textId="6D4FDF29" w:rsidR="00030E36" w:rsidRPr="00D75746" w:rsidRDefault="00030E36" w:rsidP="00030E36">
      <w:pPr>
        <w:pStyle w:val="ListParagraph"/>
        <w:numPr>
          <w:ilvl w:val="1"/>
          <w:numId w:val="1"/>
        </w:numPr>
        <w:spacing w:line="276" w:lineRule="auto"/>
        <w:rPr>
          <w:b/>
          <w:sz w:val="20"/>
          <w:szCs w:val="20"/>
        </w:rPr>
      </w:pPr>
      <w:r w:rsidRPr="00D75746">
        <w:rPr>
          <w:color w:val="000000"/>
          <w:sz w:val="20"/>
          <w:szCs w:val="20"/>
        </w:rPr>
        <w:t>To consider a rent increase for the allotments to £600 pa</w:t>
      </w:r>
      <w:r w:rsidR="00672405">
        <w:rPr>
          <w:color w:val="000000"/>
          <w:sz w:val="20"/>
          <w:szCs w:val="20"/>
        </w:rPr>
        <w:t xml:space="preserve">.  </w:t>
      </w:r>
      <w:r w:rsidR="00672405">
        <w:rPr>
          <w:b/>
          <w:bCs/>
          <w:color w:val="000000"/>
          <w:sz w:val="20"/>
          <w:szCs w:val="20"/>
        </w:rPr>
        <w:t>AGREED</w:t>
      </w:r>
      <w:r w:rsidR="00924581">
        <w:rPr>
          <w:b/>
          <w:bCs/>
          <w:color w:val="000000"/>
          <w:sz w:val="20"/>
          <w:szCs w:val="20"/>
        </w:rPr>
        <w:t xml:space="preserve"> unanimously</w:t>
      </w:r>
      <w:r w:rsidR="00672405">
        <w:rPr>
          <w:b/>
          <w:bCs/>
          <w:color w:val="000000"/>
          <w:sz w:val="20"/>
          <w:szCs w:val="20"/>
        </w:rPr>
        <w:t xml:space="preserve">.  </w:t>
      </w:r>
      <w:r w:rsidR="00672405">
        <w:rPr>
          <w:color w:val="000000"/>
          <w:sz w:val="20"/>
          <w:szCs w:val="20"/>
        </w:rPr>
        <w:t xml:space="preserve">The </w:t>
      </w:r>
      <w:r w:rsidR="00672405">
        <w:rPr>
          <w:b/>
          <w:bCs/>
          <w:color w:val="000000"/>
          <w:sz w:val="20"/>
          <w:szCs w:val="20"/>
        </w:rPr>
        <w:t>Clerk</w:t>
      </w:r>
      <w:r w:rsidR="00672405">
        <w:rPr>
          <w:color w:val="000000"/>
          <w:sz w:val="20"/>
          <w:szCs w:val="20"/>
        </w:rPr>
        <w:t xml:space="preserve"> would send the relevant information to Savills.  </w:t>
      </w:r>
    </w:p>
    <w:p w14:paraId="77CEA014" w14:textId="6FDE7E8D" w:rsidR="00030E36" w:rsidRPr="00D75746" w:rsidRDefault="00030E36" w:rsidP="00030E36">
      <w:pPr>
        <w:pStyle w:val="ListParagraph"/>
        <w:numPr>
          <w:ilvl w:val="1"/>
          <w:numId w:val="1"/>
        </w:numPr>
        <w:spacing w:line="276" w:lineRule="auto"/>
        <w:rPr>
          <w:b/>
          <w:sz w:val="20"/>
          <w:szCs w:val="20"/>
        </w:rPr>
      </w:pPr>
      <w:r w:rsidRPr="00D75746">
        <w:rPr>
          <w:color w:val="000000"/>
          <w:sz w:val="20"/>
          <w:szCs w:val="20"/>
        </w:rPr>
        <w:t>To consider plans for a plinth and plaque</w:t>
      </w:r>
      <w:r w:rsidR="00924581">
        <w:rPr>
          <w:color w:val="000000"/>
          <w:sz w:val="20"/>
          <w:szCs w:val="20"/>
        </w:rPr>
        <w:t>.  The Asset Management committee noted that it was researching this and would revert at the January or February meeting</w:t>
      </w:r>
    </w:p>
    <w:p w14:paraId="4CE008D7" w14:textId="7050C700" w:rsidR="00030E36" w:rsidRPr="00D75746" w:rsidRDefault="00030E36" w:rsidP="00030E36">
      <w:pPr>
        <w:pStyle w:val="ListParagraph"/>
        <w:numPr>
          <w:ilvl w:val="1"/>
          <w:numId w:val="1"/>
        </w:numPr>
        <w:spacing w:line="276" w:lineRule="auto"/>
        <w:rPr>
          <w:b/>
          <w:sz w:val="20"/>
          <w:szCs w:val="20"/>
        </w:rPr>
      </w:pPr>
      <w:r w:rsidRPr="00D75746">
        <w:rPr>
          <w:color w:val="000000"/>
          <w:sz w:val="20"/>
          <w:szCs w:val="20"/>
        </w:rPr>
        <w:t>To discuss the Community Infrastructure Levy and to receive information from the District Councillor</w:t>
      </w:r>
      <w:r w:rsidR="00924581">
        <w:rPr>
          <w:color w:val="000000"/>
          <w:sz w:val="20"/>
          <w:szCs w:val="20"/>
        </w:rPr>
        <w:t>.  The Council discussed the Community Infrastrucure Levy in detail.  District Councillor Varley agreed to return to a future meeting of the Parish Council with information concerning how much funds from NNDC had been allocated to Parish Councils in the District</w:t>
      </w:r>
    </w:p>
    <w:p w14:paraId="49BFF766" w14:textId="6652826C" w:rsidR="00030E36" w:rsidRPr="00D75746" w:rsidRDefault="00030E36" w:rsidP="00030E36">
      <w:pPr>
        <w:pStyle w:val="ListParagraph"/>
        <w:numPr>
          <w:ilvl w:val="1"/>
          <w:numId w:val="1"/>
        </w:numPr>
        <w:spacing w:line="276" w:lineRule="auto"/>
        <w:rPr>
          <w:bCs/>
          <w:sz w:val="20"/>
          <w:szCs w:val="20"/>
        </w:rPr>
      </w:pPr>
      <w:r w:rsidRPr="00D75746">
        <w:rPr>
          <w:bCs/>
          <w:sz w:val="20"/>
          <w:szCs w:val="20"/>
        </w:rPr>
        <w:t xml:space="preserve">To consider the use of SAM2 data and how it is translated and used. </w:t>
      </w:r>
      <w:r w:rsidR="00924581">
        <w:rPr>
          <w:bCs/>
          <w:sz w:val="20"/>
          <w:szCs w:val="20"/>
        </w:rPr>
        <w:t>The Chairman explained that he had for many years undertaken the work alone as it is tricky to share it as the SAM2 needs to be regularly moved and the information taken from it and translated, and the SAM2 needs to re-charged etc.  Cllr Cavendish very kindly offered to learn how the SAM2 works and take over the SAM2 potentially for a period.</w:t>
      </w:r>
    </w:p>
    <w:p w14:paraId="6482CEFB" w14:textId="16577041" w:rsidR="00030E36" w:rsidRPr="00D75746" w:rsidRDefault="00030E36" w:rsidP="00030E36">
      <w:pPr>
        <w:pStyle w:val="ListParagraph"/>
        <w:numPr>
          <w:ilvl w:val="1"/>
          <w:numId w:val="1"/>
        </w:numPr>
        <w:spacing w:line="276" w:lineRule="auto"/>
        <w:rPr>
          <w:b/>
          <w:sz w:val="20"/>
          <w:szCs w:val="20"/>
        </w:rPr>
      </w:pPr>
      <w:r w:rsidRPr="00D75746">
        <w:rPr>
          <w:bCs/>
          <w:sz w:val="20"/>
          <w:szCs w:val="20"/>
        </w:rPr>
        <w:lastRenderedPageBreak/>
        <w:t>To consider organising a CPR training event and to confirm that there is no clash between Village Hall CPR training</w:t>
      </w:r>
      <w:r w:rsidR="00BA3B95">
        <w:rPr>
          <w:bCs/>
          <w:sz w:val="20"/>
          <w:szCs w:val="20"/>
        </w:rPr>
        <w:t xml:space="preserve">.  It was </w:t>
      </w:r>
      <w:r w:rsidR="00BA3B95">
        <w:rPr>
          <w:b/>
          <w:sz w:val="20"/>
          <w:szCs w:val="20"/>
        </w:rPr>
        <w:t xml:space="preserve">AGREED </w:t>
      </w:r>
      <w:r w:rsidR="00BA3B95">
        <w:rPr>
          <w:bCs/>
          <w:sz w:val="20"/>
          <w:szCs w:val="20"/>
        </w:rPr>
        <w:t>that the Clerk would speak to the Village Hall and Mr and Mrs Evans to organise a CPR training opportunity.  The suggested timings were 2pm and 7pm on a day in March</w:t>
      </w:r>
    </w:p>
    <w:p w14:paraId="094B659A" w14:textId="69DFA8D8" w:rsidR="00030E36" w:rsidRPr="00595997" w:rsidRDefault="00030E36" w:rsidP="00030E36">
      <w:pPr>
        <w:pStyle w:val="ListParagraph"/>
        <w:numPr>
          <w:ilvl w:val="1"/>
          <w:numId w:val="1"/>
        </w:numPr>
        <w:spacing w:line="276" w:lineRule="auto"/>
        <w:rPr>
          <w:b/>
          <w:sz w:val="20"/>
          <w:szCs w:val="20"/>
        </w:rPr>
      </w:pPr>
      <w:r>
        <w:rPr>
          <w:bCs/>
          <w:sz w:val="20"/>
          <w:szCs w:val="20"/>
        </w:rPr>
        <w:t>To consider parishioner / parish council engagement and ideas for improving engagement generally</w:t>
      </w:r>
      <w:r w:rsidR="00BA3B95">
        <w:rPr>
          <w:bCs/>
          <w:sz w:val="20"/>
          <w:szCs w:val="20"/>
        </w:rPr>
        <w:t>.  The Council held a lengthy discussion regarding improved engagement.  The Chairman would speak again to the Village Hall team regarding the coffee mornings on Saturdays.  The Clerk would use social media on more occasions, the Council would also put together a strategy for improved engagement, which would be a regular item on the agenda going forwards.  It was also agreed that Councillors would try to share within the community that they are Parish Councillors, so that villagers know who they can speak to if required.  The Council also discussed using a multi-media platform in order to engage with as many parishioners as possible</w:t>
      </w:r>
    </w:p>
    <w:p w14:paraId="2C85866F" w14:textId="311E85A6" w:rsidR="00030E36" w:rsidRPr="00C860BF" w:rsidRDefault="00030E36" w:rsidP="00030E36">
      <w:pPr>
        <w:pStyle w:val="ListParagraph"/>
        <w:numPr>
          <w:ilvl w:val="1"/>
          <w:numId w:val="1"/>
        </w:numPr>
        <w:spacing w:line="276" w:lineRule="auto"/>
        <w:rPr>
          <w:b/>
          <w:sz w:val="20"/>
          <w:szCs w:val="20"/>
        </w:rPr>
      </w:pPr>
      <w:r>
        <w:rPr>
          <w:bCs/>
          <w:sz w:val="20"/>
          <w:szCs w:val="20"/>
        </w:rPr>
        <w:t>To consider a request to upgrade the armoured cable for the Christmas Tree</w:t>
      </w:r>
      <w:r w:rsidR="00BA3B95">
        <w:rPr>
          <w:bCs/>
          <w:sz w:val="20"/>
          <w:szCs w:val="20"/>
        </w:rPr>
        <w:t xml:space="preserve">.  </w:t>
      </w:r>
      <w:r w:rsidR="00BA3B95">
        <w:rPr>
          <w:b/>
          <w:sz w:val="20"/>
          <w:szCs w:val="20"/>
        </w:rPr>
        <w:t>AGREED.  The Clerk</w:t>
      </w:r>
      <w:r w:rsidR="00BA3B95">
        <w:rPr>
          <w:bCs/>
          <w:sz w:val="20"/>
          <w:szCs w:val="20"/>
        </w:rPr>
        <w:t xml:space="preserve"> would speak with DH Hunt regarding a quotation</w:t>
      </w:r>
    </w:p>
    <w:p w14:paraId="198320BA" w14:textId="00FA4AFD" w:rsidR="00030E36" w:rsidRPr="00C860BF" w:rsidRDefault="00030E36" w:rsidP="00030E36">
      <w:pPr>
        <w:pStyle w:val="ListParagraph"/>
        <w:numPr>
          <w:ilvl w:val="1"/>
          <w:numId w:val="1"/>
        </w:numPr>
        <w:spacing w:line="276" w:lineRule="auto"/>
        <w:rPr>
          <w:bCs/>
          <w:sz w:val="20"/>
          <w:szCs w:val="20"/>
        </w:rPr>
      </w:pPr>
      <w:r>
        <w:rPr>
          <w:bCs/>
          <w:sz w:val="20"/>
          <w:szCs w:val="20"/>
        </w:rPr>
        <w:t>To consider and approve a precept demand for 2023/2024 following a precept recommendation and budget from the Finance Committee</w:t>
      </w:r>
      <w:r w:rsidR="00BA3B95">
        <w:rPr>
          <w:bCs/>
          <w:sz w:val="20"/>
          <w:szCs w:val="20"/>
        </w:rPr>
        <w:t xml:space="preserve">.  Following lengthy discussion regarding budget, a precept request of £21,105 was proposed and seconded, and unanimously </w:t>
      </w:r>
      <w:r w:rsidR="00BA3B95">
        <w:rPr>
          <w:b/>
          <w:sz w:val="20"/>
          <w:szCs w:val="20"/>
        </w:rPr>
        <w:t>AGREED</w:t>
      </w:r>
    </w:p>
    <w:p w14:paraId="3CE64D02" w14:textId="77777777" w:rsidR="00F65717" w:rsidRPr="00544F9F" w:rsidRDefault="00F65717" w:rsidP="00544F9F">
      <w:pPr>
        <w:rPr>
          <w:b/>
          <w:sz w:val="22"/>
          <w:szCs w:val="22"/>
        </w:rPr>
      </w:pPr>
    </w:p>
    <w:p w14:paraId="2B16A7EC" w14:textId="77777777" w:rsidR="00F65717" w:rsidRPr="001B659D" w:rsidRDefault="00F65717" w:rsidP="00F65717">
      <w:pPr>
        <w:pStyle w:val="ListParagraph"/>
        <w:rPr>
          <w:b/>
          <w:sz w:val="22"/>
          <w:szCs w:val="22"/>
        </w:rPr>
      </w:pPr>
    </w:p>
    <w:p w14:paraId="7F981550" w14:textId="77777777" w:rsidR="002F535E" w:rsidRPr="001B659D" w:rsidRDefault="00552459" w:rsidP="002F535E">
      <w:pPr>
        <w:pStyle w:val="ListParagraph"/>
        <w:numPr>
          <w:ilvl w:val="0"/>
          <w:numId w:val="1"/>
        </w:numPr>
        <w:rPr>
          <w:b/>
          <w:sz w:val="22"/>
          <w:szCs w:val="22"/>
        </w:rPr>
      </w:pPr>
      <w:r w:rsidRPr="001B659D">
        <w:rPr>
          <w:b/>
          <w:sz w:val="22"/>
          <w:szCs w:val="22"/>
        </w:rPr>
        <w:t>To list items for the Horning Reach Parish News</w:t>
      </w:r>
      <w:r w:rsidR="00574FB1" w:rsidRPr="001B659D">
        <w:rPr>
          <w:b/>
          <w:sz w:val="22"/>
          <w:szCs w:val="22"/>
        </w:rPr>
        <w:t xml:space="preserve"> </w:t>
      </w:r>
    </w:p>
    <w:p w14:paraId="44A061E0" w14:textId="047CC132" w:rsidR="00152840" w:rsidRPr="00BA3B95" w:rsidRDefault="00152840" w:rsidP="00152840">
      <w:pPr>
        <w:pStyle w:val="ListParagraph"/>
        <w:numPr>
          <w:ilvl w:val="1"/>
          <w:numId w:val="1"/>
        </w:numPr>
        <w:spacing w:line="276" w:lineRule="auto"/>
        <w:rPr>
          <w:b/>
          <w:sz w:val="20"/>
          <w:szCs w:val="20"/>
        </w:rPr>
      </w:pPr>
      <w:r>
        <w:rPr>
          <w:bCs/>
          <w:sz w:val="20"/>
          <w:szCs w:val="20"/>
        </w:rPr>
        <w:t>Locations of defibrillator updates</w:t>
      </w:r>
      <w:r w:rsidR="00BA3B95">
        <w:rPr>
          <w:bCs/>
          <w:sz w:val="20"/>
          <w:szCs w:val="20"/>
        </w:rPr>
        <w:t xml:space="preserve"> (February as no Reach in January)</w:t>
      </w:r>
    </w:p>
    <w:p w14:paraId="410C4CC4" w14:textId="229BC7E9" w:rsidR="00BA3B95" w:rsidRPr="00BA3B95" w:rsidRDefault="00BA3B95" w:rsidP="00152840">
      <w:pPr>
        <w:pStyle w:val="ListParagraph"/>
        <w:numPr>
          <w:ilvl w:val="1"/>
          <w:numId w:val="1"/>
        </w:numPr>
        <w:spacing w:line="276" w:lineRule="auto"/>
        <w:rPr>
          <w:b/>
          <w:sz w:val="20"/>
          <w:szCs w:val="20"/>
        </w:rPr>
      </w:pPr>
      <w:r>
        <w:rPr>
          <w:bCs/>
          <w:sz w:val="20"/>
          <w:szCs w:val="20"/>
        </w:rPr>
        <w:t>Call for Veterans</w:t>
      </w:r>
    </w:p>
    <w:p w14:paraId="4D50E9A5" w14:textId="49F0D181" w:rsidR="00BA3B95" w:rsidRPr="004B3C8B" w:rsidRDefault="00BA3B95" w:rsidP="00BA3B95">
      <w:pPr>
        <w:pStyle w:val="ListParagraph"/>
        <w:spacing w:line="276" w:lineRule="auto"/>
        <w:ind w:left="1440"/>
        <w:rPr>
          <w:b/>
          <w:sz w:val="20"/>
          <w:szCs w:val="20"/>
        </w:rPr>
      </w:pPr>
    </w:p>
    <w:p w14:paraId="073B24F1" w14:textId="77777777" w:rsidR="006D539A" w:rsidRPr="001B659D" w:rsidRDefault="006D539A" w:rsidP="006D539A">
      <w:pPr>
        <w:pStyle w:val="ListParagraph"/>
        <w:ind w:left="1440"/>
        <w:rPr>
          <w:b/>
          <w:sz w:val="22"/>
          <w:szCs w:val="22"/>
        </w:rPr>
      </w:pPr>
    </w:p>
    <w:p w14:paraId="14C09148" w14:textId="2E8891EC" w:rsidR="004B5076" w:rsidRPr="001B659D" w:rsidRDefault="00DD587C" w:rsidP="00C71896">
      <w:pPr>
        <w:pStyle w:val="ListParagraph"/>
        <w:numPr>
          <w:ilvl w:val="0"/>
          <w:numId w:val="1"/>
        </w:numPr>
        <w:rPr>
          <w:b/>
          <w:sz w:val="22"/>
          <w:szCs w:val="22"/>
        </w:rPr>
      </w:pPr>
      <w:r w:rsidRPr="001B659D">
        <w:rPr>
          <w:b/>
          <w:vanish/>
          <w:sz w:val="22"/>
          <w:szCs w:val="22"/>
        </w:rPr>
        <w:t>H</w:t>
      </w:r>
      <w:r w:rsidR="00440B73" w:rsidRPr="001B659D">
        <w:rPr>
          <w:b/>
          <w:sz w:val="22"/>
          <w:szCs w:val="22"/>
        </w:rPr>
        <w:t>To identify other items at the Chairman’s discretion:</w:t>
      </w:r>
      <w:r w:rsidR="000E64F8" w:rsidRPr="001B659D">
        <w:rPr>
          <w:b/>
          <w:sz w:val="22"/>
          <w:szCs w:val="22"/>
        </w:rPr>
        <w:t xml:space="preserve"> </w:t>
      </w:r>
    </w:p>
    <w:p w14:paraId="459D8C2C" w14:textId="77777777" w:rsidR="00A936A4" w:rsidRPr="001B659D" w:rsidRDefault="00D950EB" w:rsidP="00114D72">
      <w:pPr>
        <w:pStyle w:val="ListParagraph"/>
        <w:numPr>
          <w:ilvl w:val="1"/>
          <w:numId w:val="1"/>
        </w:numPr>
        <w:rPr>
          <w:b/>
          <w:sz w:val="22"/>
          <w:szCs w:val="22"/>
        </w:rPr>
      </w:pPr>
      <w:r w:rsidRPr="001B659D">
        <w:rPr>
          <w:b/>
          <w:vanish/>
          <w:sz w:val="22"/>
          <w:szCs w:val="22"/>
        </w:rPr>
        <w:t>The</w:t>
      </w:r>
      <w:r w:rsidRPr="001B659D">
        <w:rPr>
          <w:bCs/>
          <w:vanish/>
          <w:sz w:val="22"/>
          <w:szCs w:val="22"/>
        </w:rPr>
        <w:t>The Chairmanddk</w:t>
      </w:r>
      <w:r w:rsidR="00A936A4" w:rsidRPr="001B659D">
        <w:rPr>
          <w:bCs/>
          <w:sz w:val="22"/>
          <w:szCs w:val="22"/>
        </w:rPr>
        <w:t>None</w:t>
      </w:r>
    </w:p>
    <w:p w14:paraId="6ED769BE" w14:textId="5FE09413" w:rsidR="00322EE6" w:rsidRPr="001B659D" w:rsidRDefault="00D950EB" w:rsidP="00A936A4">
      <w:pPr>
        <w:pStyle w:val="ListParagraph"/>
        <w:ind w:left="1440"/>
        <w:rPr>
          <w:b/>
          <w:sz w:val="22"/>
          <w:szCs w:val="22"/>
        </w:rPr>
      </w:pPr>
      <w:r w:rsidRPr="001B659D">
        <w:rPr>
          <w:bCs/>
          <w:sz w:val="22"/>
          <w:szCs w:val="22"/>
        </w:rPr>
        <w:t xml:space="preserve"> </w:t>
      </w:r>
    </w:p>
    <w:p w14:paraId="4BC8B009" w14:textId="59262AB1" w:rsidR="00313352" w:rsidRPr="001B659D" w:rsidRDefault="00B1054A" w:rsidP="006C66D3">
      <w:pPr>
        <w:pStyle w:val="ListParagraph"/>
        <w:numPr>
          <w:ilvl w:val="0"/>
          <w:numId w:val="1"/>
        </w:numPr>
        <w:rPr>
          <w:b/>
          <w:sz w:val="22"/>
          <w:szCs w:val="22"/>
        </w:rPr>
      </w:pPr>
      <w:r w:rsidRPr="001B659D">
        <w:rPr>
          <w:b/>
          <w:sz w:val="22"/>
          <w:szCs w:val="22"/>
        </w:rPr>
        <w:t>To identify the</w:t>
      </w:r>
      <w:r w:rsidR="00F02AF0" w:rsidRPr="001B659D">
        <w:rPr>
          <w:b/>
          <w:sz w:val="22"/>
          <w:szCs w:val="22"/>
        </w:rPr>
        <w:t xml:space="preserve"> next venue for the SAM2 sign</w:t>
      </w:r>
      <w:r w:rsidR="009D3B84" w:rsidRPr="001B659D">
        <w:rPr>
          <w:b/>
          <w:sz w:val="22"/>
          <w:szCs w:val="22"/>
        </w:rPr>
        <w:t xml:space="preserve">. </w:t>
      </w:r>
      <w:r w:rsidR="009E6834" w:rsidRPr="001B659D">
        <w:rPr>
          <w:sz w:val="22"/>
          <w:szCs w:val="22"/>
        </w:rPr>
        <w:t>No further information noted</w:t>
      </w:r>
    </w:p>
    <w:p w14:paraId="716D3FD2" w14:textId="706D8B5F" w:rsidR="00A936A4" w:rsidRPr="001B659D" w:rsidRDefault="008F3791" w:rsidP="0039075D">
      <w:pPr>
        <w:pStyle w:val="ListParagraph"/>
        <w:numPr>
          <w:ilvl w:val="0"/>
          <w:numId w:val="1"/>
        </w:numPr>
        <w:spacing w:line="276" w:lineRule="auto"/>
        <w:rPr>
          <w:b/>
          <w:sz w:val="22"/>
          <w:szCs w:val="22"/>
        </w:rPr>
      </w:pPr>
      <w:r w:rsidRPr="001B659D">
        <w:rPr>
          <w:b/>
          <w:sz w:val="22"/>
          <w:szCs w:val="22"/>
        </w:rPr>
        <w:t xml:space="preserve">To confirm that the next meeting will take place in St Benet’s Hall on </w:t>
      </w:r>
      <w:r w:rsidR="00667880">
        <w:rPr>
          <w:b/>
          <w:sz w:val="22"/>
          <w:szCs w:val="22"/>
        </w:rPr>
        <w:t>Tuesday 10</w:t>
      </w:r>
      <w:r w:rsidR="00667880" w:rsidRPr="00667880">
        <w:rPr>
          <w:b/>
          <w:sz w:val="22"/>
          <w:szCs w:val="22"/>
          <w:vertAlign w:val="superscript"/>
        </w:rPr>
        <w:t>th</w:t>
      </w:r>
      <w:r w:rsidR="00667880">
        <w:rPr>
          <w:b/>
          <w:sz w:val="22"/>
          <w:szCs w:val="22"/>
        </w:rPr>
        <w:t xml:space="preserve"> January 2023</w:t>
      </w:r>
    </w:p>
    <w:p w14:paraId="330026BF" w14:textId="1684D0A5" w:rsidR="0057561B" w:rsidRPr="001B659D" w:rsidRDefault="0057561B" w:rsidP="0039075D">
      <w:pPr>
        <w:pStyle w:val="ListParagraph"/>
        <w:numPr>
          <w:ilvl w:val="0"/>
          <w:numId w:val="1"/>
        </w:numPr>
        <w:rPr>
          <w:b/>
          <w:sz w:val="22"/>
          <w:szCs w:val="22"/>
        </w:rPr>
      </w:pPr>
      <w:r w:rsidRPr="001B659D">
        <w:rPr>
          <w:b/>
          <w:sz w:val="22"/>
          <w:szCs w:val="22"/>
        </w:rPr>
        <w:t>Closure of meeting at</w:t>
      </w:r>
      <w:r w:rsidR="005B48E6">
        <w:rPr>
          <w:b/>
          <w:sz w:val="22"/>
          <w:szCs w:val="22"/>
        </w:rPr>
        <w:t xml:space="preserve"> 2100</w:t>
      </w:r>
      <w:r w:rsidR="00C10BC9" w:rsidRPr="001B659D">
        <w:rPr>
          <w:b/>
          <w:sz w:val="22"/>
          <w:szCs w:val="22"/>
        </w:rPr>
        <w:t xml:space="preserve"> hrs</w:t>
      </w:r>
    </w:p>
    <w:sectPr w:rsidR="0057561B" w:rsidRPr="001B659D"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9A47" w14:textId="77777777" w:rsidR="000177C2" w:rsidRDefault="000177C2" w:rsidP="00B964C7">
      <w:r>
        <w:separator/>
      </w:r>
    </w:p>
  </w:endnote>
  <w:endnote w:type="continuationSeparator" w:id="0">
    <w:p w14:paraId="2FE455BE" w14:textId="77777777" w:rsidR="000177C2" w:rsidRDefault="000177C2"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DA41" w14:textId="77777777" w:rsidR="000177C2" w:rsidRDefault="000177C2" w:rsidP="00B964C7">
      <w:r>
        <w:separator/>
      </w:r>
    </w:p>
  </w:footnote>
  <w:footnote w:type="continuationSeparator" w:id="0">
    <w:p w14:paraId="6F9857D9" w14:textId="77777777" w:rsidR="000177C2" w:rsidRDefault="000177C2"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9374FBE"/>
    <w:multiLevelType w:val="hybridMultilevel"/>
    <w:tmpl w:val="9780B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4"/>
  </w:num>
  <w:num w:numId="2" w16cid:durableId="1620379669">
    <w:abstractNumId w:val="12"/>
  </w:num>
  <w:num w:numId="3" w16cid:durableId="887031354">
    <w:abstractNumId w:val="15"/>
  </w:num>
  <w:num w:numId="4" w16cid:durableId="632904834">
    <w:abstractNumId w:val="5"/>
  </w:num>
  <w:num w:numId="5" w16cid:durableId="815953454">
    <w:abstractNumId w:val="2"/>
  </w:num>
  <w:num w:numId="6" w16cid:durableId="1923022936">
    <w:abstractNumId w:val="11"/>
  </w:num>
  <w:num w:numId="7" w16cid:durableId="1110470581">
    <w:abstractNumId w:val="22"/>
  </w:num>
  <w:num w:numId="8" w16cid:durableId="1432359978">
    <w:abstractNumId w:val="14"/>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1"/>
  </w:num>
  <w:num w:numId="13" w16cid:durableId="381635851">
    <w:abstractNumId w:val="1"/>
  </w:num>
  <w:num w:numId="14" w16cid:durableId="1985088184">
    <w:abstractNumId w:val="6"/>
  </w:num>
  <w:num w:numId="15" w16cid:durableId="1594705045">
    <w:abstractNumId w:val="17"/>
  </w:num>
  <w:num w:numId="16" w16cid:durableId="731348715">
    <w:abstractNumId w:val="16"/>
  </w:num>
  <w:num w:numId="17" w16cid:durableId="908930484">
    <w:abstractNumId w:val="3"/>
  </w:num>
  <w:num w:numId="18" w16cid:durableId="1101532748">
    <w:abstractNumId w:val="8"/>
  </w:num>
  <w:num w:numId="19" w16cid:durableId="1974603814">
    <w:abstractNumId w:val="18"/>
  </w:num>
  <w:num w:numId="20" w16cid:durableId="148178782">
    <w:abstractNumId w:val="19"/>
  </w:num>
  <w:num w:numId="21" w16cid:durableId="1054550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177C2"/>
    <w:rsid w:val="00020A14"/>
    <w:rsid w:val="0002136D"/>
    <w:rsid w:val="00022056"/>
    <w:rsid w:val="00023389"/>
    <w:rsid w:val="0002443D"/>
    <w:rsid w:val="00024D0A"/>
    <w:rsid w:val="00025766"/>
    <w:rsid w:val="00026463"/>
    <w:rsid w:val="0002798C"/>
    <w:rsid w:val="00030561"/>
    <w:rsid w:val="00030E36"/>
    <w:rsid w:val="00032A8F"/>
    <w:rsid w:val="00033362"/>
    <w:rsid w:val="00033E7C"/>
    <w:rsid w:val="000348A4"/>
    <w:rsid w:val="00035636"/>
    <w:rsid w:val="000376FC"/>
    <w:rsid w:val="00040670"/>
    <w:rsid w:val="00044ACA"/>
    <w:rsid w:val="000500B1"/>
    <w:rsid w:val="00050BCA"/>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10004E"/>
    <w:rsid w:val="001015AF"/>
    <w:rsid w:val="0010422B"/>
    <w:rsid w:val="00104AE4"/>
    <w:rsid w:val="00106D74"/>
    <w:rsid w:val="001103A6"/>
    <w:rsid w:val="00111B3C"/>
    <w:rsid w:val="00112234"/>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37525"/>
    <w:rsid w:val="00140A84"/>
    <w:rsid w:val="00142918"/>
    <w:rsid w:val="00142AE6"/>
    <w:rsid w:val="00142C2D"/>
    <w:rsid w:val="00144855"/>
    <w:rsid w:val="00145C0A"/>
    <w:rsid w:val="001478C4"/>
    <w:rsid w:val="00150480"/>
    <w:rsid w:val="00151DE9"/>
    <w:rsid w:val="00152840"/>
    <w:rsid w:val="001528DF"/>
    <w:rsid w:val="00154570"/>
    <w:rsid w:val="001559F6"/>
    <w:rsid w:val="00162986"/>
    <w:rsid w:val="00162D9C"/>
    <w:rsid w:val="00163292"/>
    <w:rsid w:val="00163B90"/>
    <w:rsid w:val="00163E89"/>
    <w:rsid w:val="00164489"/>
    <w:rsid w:val="00172748"/>
    <w:rsid w:val="001739AD"/>
    <w:rsid w:val="00174B16"/>
    <w:rsid w:val="0017578F"/>
    <w:rsid w:val="001779DE"/>
    <w:rsid w:val="00177B12"/>
    <w:rsid w:val="00180FD7"/>
    <w:rsid w:val="001811DC"/>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916"/>
    <w:rsid w:val="00260FA6"/>
    <w:rsid w:val="002612FC"/>
    <w:rsid w:val="00262132"/>
    <w:rsid w:val="00262B81"/>
    <w:rsid w:val="002631DC"/>
    <w:rsid w:val="00263ACD"/>
    <w:rsid w:val="00265840"/>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32B"/>
    <w:rsid w:val="002E185B"/>
    <w:rsid w:val="002E637A"/>
    <w:rsid w:val="002F0176"/>
    <w:rsid w:val="002F15C3"/>
    <w:rsid w:val="002F30B8"/>
    <w:rsid w:val="002F535E"/>
    <w:rsid w:val="002F5F57"/>
    <w:rsid w:val="002F6D2C"/>
    <w:rsid w:val="002F7250"/>
    <w:rsid w:val="00301E74"/>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27E8B"/>
    <w:rsid w:val="00333843"/>
    <w:rsid w:val="00333D67"/>
    <w:rsid w:val="00336AD8"/>
    <w:rsid w:val="00340A82"/>
    <w:rsid w:val="003414C9"/>
    <w:rsid w:val="0034220E"/>
    <w:rsid w:val="00342B04"/>
    <w:rsid w:val="00342EC0"/>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21BC"/>
    <w:rsid w:val="00393056"/>
    <w:rsid w:val="00393C17"/>
    <w:rsid w:val="003A2E3D"/>
    <w:rsid w:val="003A5593"/>
    <w:rsid w:val="003A61D3"/>
    <w:rsid w:val="003A6EA7"/>
    <w:rsid w:val="003A773D"/>
    <w:rsid w:val="003A7F49"/>
    <w:rsid w:val="003B0611"/>
    <w:rsid w:val="003B13D2"/>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CC0"/>
    <w:rsid w:val="00406FD4"/>
    <w:rsid w:val="004157D6"/>
    <w:rsid w:val="0041650D"/>
    <w:rsid w:val="00416A6A"/>
    <w:rsid w:val="0041706C"/>
    <w:rsid w:val="004175D2"/>
    <w:rsid w:val="00425CD6"/>
    <w:rsid w:val="00427CD9"/>
    <w:rsid w:val="00430AB6"/>
    <w:rsid w:val="004344E6"/>
    <w:rsid w:val="004369E4"/>
    <w:rsid w:val="004374BC"/>
    <w:rsid w:val="00440B73"/>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CE0"/>
    <w:rsid w:val="004632A4"/>
    <w:rsid w:val="0046414C"/>
    <w:rsid w:val="004655BF"/>
    <w:rsid w:val="00466AB3"/>
    <w:rsid w:val="0046793A"/>
    <w:rsid w:val="00470BCA"/>
    <w:rsid w:val="004720E3"/>
    <w:rsid w:val="0047401C"/>
    <w:rsid w:val="004755AF"/>
    <w:rsid w:val="00477A3C"/>
    <w:rsid w:val="004801A7"/>
    <w:rsid w:val="0048176F"/>
    <w:rsid w:val="00482DA0"/>
    <w:rsid w:val="0048340C"/>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9F6"/>
    <w:rsid w:val="004A7E68"/>
    <w:rsid w:val="004B0475"/>
    <w:rsid w:val="004B1CE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18F7"/>
    <w:rsid w:val="00522907"/>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4F9F"/>
    <w:rsid w:val="005459C2"/>
    <w:rsid w:val="00545D54"/>
    <w:rsid w:val="005463B2"/>
    <w:rsid w:val="00546A0B"/>
    <w:rsid w:val="00552459"/>
    <w:rsid w:val="00553853"/>
    <w:rsid w:val="005546AF"/>
    <w:rsid w:val="00555D6C"/>
    <w:rsid w:val="0055675C"/>
    <w:rsid w:val="00556A24"/>
    <w:rsid w:val="00561BBA"/>
    <w:rsid w:val="00563E30"/>
    <w:rsid w:val="005656A4"/>
    <w:rsid w:val="00566F7D"/>
    <w:rsid w:val="0056744A"/>
    <w:rsid w:val="00573A98"/>
    <w:rsid w:val="00574222"/>
    <w:rsid w:val="00574FB1"/>
    <w:rsid w:val="0057561B"/>
    <w:rsid w:val="005772F5"/>
    <w:rsid w:val="005803F1"/>
    <w:rsid w:val="00580DF2"/>
    <w:rsid w:val="00582683"/>
    <w:rsid w:val="005843D7"/>
    <w:rsid w:val="00591C6F"/>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45A8"/>
    <w:rsid w:val="005B48E6"/>
    <w:rsid w:val="005B59FA"/>
    <w:rsid w:val="005C183C"/>
    <w:rsid w:val="005C1D66"/>
    <w:rsid w:val="005C3FD7"/>
    <w:rsid w:val="005C4DB6"/>
    <w:rsid w:val="005C534A"/>
    <w:rsid w:val="005C7C21"/>
    <w:rsid w:val="005D10FF"/>
    <w:rsid w:val="005D138E"/>
    <w:rsid w:val="005D19A0"/>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2D28"/>
    <w:rsid w:val="00654024"/>
    <w:rsid w:val="0065558A"/>
    <w:rsid w:val="00660982"/>
    <w:rsid w:val="00661C28"/>
    <w:rsid w:val="006620C9"/>
    <w:rsid w:val="00664724"/>
    <w:rsid w:val="00666E03"/>
    <w:rsid w:val="006673C4"/>
    <w:rsid w:val="006675F3"/>
    <w:rsid w:val="00667880"/>
    <w:rsid w:val="00671F1A"/>
    <w:rsid w:val="00672405"/>
    <w:rsid w:val="0067286F"/>
    <w:rsid w:val="0067330E"/>
    <w:rsid w:val="00673A4F"/>
    <w:rsid w:val="00674E52"/>
    <w:rsid w:val="00675EBA"/>
    <w:rsid w:val="00676CB4"/>
    <w:rsid w:val="0068113F"/>
    <w:rsid w:val="00681187"/>
    <w:rsid w:val="00681812"/>
    <w:rsid w:val="00682237"/>
    <w:rsid w:val="00682F19"/>
    <w:rsid w:val="00684E59"/>
    <w:rsid w:val="00685761"/>
    <w:rsid w:val="00687D48"/>
    <w:rsid w:val="00687F1E"/>
    <w:rsid w:val="00690FF6"/>
    <w:rsid w:val="00691581"/>
    <w:rsid w:val="00692684"/>
    <w:rsid w:val="00692B1C"/>
    <w:rsid w:val="0069453C"/>
    <w:rsid w:val="00695AE8"/>
    <w:rsid w:val="00695CD6"/>
    <w:rsid w:val="00696F57"/>
    <w:rsid w:val="006A0E06"/>
    <w:rsid w:val="006A23AD"/>
    <w:rsid w:val="006A289C"/>
    <w:rsid w:val="006A51D3"/>
    <w:rsid w:val="006A5AE7"/>
    <w:rsid w:val="006B096F"/>
    <w:rsid w:val="006B4A42"/>
    <w:rsid w:val="006B4B89"/>
    <w:rsid w:val="006B641F"/>
    <w:rsid w:val="006B6C42"/>
    <w:rsid w:val="006B74C1"/>
    <w:rsid w:val="006C13D1"/>
    <w:rsid w:val="006C1B59"/>
    <w:rsid w:val="006C47C4"/>
    <w:rsid w:val="006C5549"/>
    <w:rsid w:val="006C6E6D"/>
    <w:rsid w:val="006D1984"/>
    <w:rsid w:val="006D2CFB"/>
    <w:rsid w:val="006D3DA3"/>
    <w:rsid w:val="006D539A"/>
    <w:rsid w:val="006D5441"/>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E9F"/>
    <w:rsid w:val="0071066A"/>
    <w:rsid w:val="00711878"/>
    <w:rsid w:val="0071295F"/>
    <w:rsid w:val="007132AA"/>
    <w:rsid w:val="0071361C"/>
    <w:rsid w:val="00715F14"/>
    <w:rsid w:val="007166C6"/>
    <w:rsid w:val="00720907"/>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088B"/>
    <w:rsid w:val="00772151"/>
    <w:rsid w:val="0077221F"/>
    <w:rsid w:val="00773B19"/>
    <w:rsid w:val="007743C8"/>
    <w:rsid w:val="007768EF"/>
    <w:rsid w:val="00777018"/>
    <w:rsid w:val="00780109"/>
    <w:rsid w:val="00782E2E"/>
    <w:rsid w:val="00784197"/>
    <w:rsid w:val="007846B7"/>
    <w:rsid w:val="00786D54"/>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2434"/>
    <w:rsid w:val="008028B0"/>
    <w:rsid w:val="00803159"/>
    <w:rsid w:val="008038D8"/>
    <w:rsid w:val="00803CEB"/>
    <w:rsid w:val="00804B4F"/>
    <w:rsid w:val="00805D2C"/>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1DF7"/>
    <w:rsid w:val="0084308B"/>
    <w:rsid w:val="00843799"/>
    <w:rsid w:val="008446D3"/>
    <w:rsid w:val="00845AEA"/>
    <w:rsid w:val="008505C1"/>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72868"/>
    <w:rsid w:val="00874941"/>
    <w:rsid w:val="00874E38"/>
    <w:rsid w:val="00875E3E"/>
    <w:rsid w:val="00876950"/>
    <w:rsid w:val="008769DB"/>
    <w:rsid w:val="00881987"/>
    <w:rsid w:val="00881FFF"/>
    <w:rsid w:val="008834EC"/>
    <w:rsid w:val="0088694C"/>
    <w:rsid w:val="008913C3"/>
    <w:rsid w:val="008954F5"/>
    <w:rsid w:val="0089564B"/>
    <w:rsid w:val="0089581B"/>
    <w:rsid w:val="00895AAB"/>
    <w:rsid w:val="00895E96"/>
    <w:rsid w:val="00897F1B"/>
    <w:rsid w:val="008A45BE"/>
    <w:rsid w:val="008A7334"/>
    <w:rsid w:val="008B09B4"/>
    <w:rsid w:val="008B21EA"/>
    <w:rsid w:val="008B3055"/>
    <w:rsid w:val="008C15A7"/>
    <w:rsid w:val="008C3CA3"/>
    <w:rsid w:val="008C4B64"/>
    <w:rsid w:val="008C7762"/>
    <w:rsid w:val="008C7927"/>
    <w:rsid w:val="008C7AD5"/>
    <w:rsid w:val="008D0A3F"/>
    <w:rsid w:val="008D0AA5"/>
    <w:rsid w:val="008D19E1"/>
    <w:rsid w:val="008D60B4"/>
    <w:rsid w:val="008D6F83"/>
    <w:rsid w:val="008D7807"/>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3791"/>
    <w:rsid w:val="008F61D2"/>
    <w:rsid w:val="008F7BCA"/>
    <w:rsid w:val="008F7E2B"/>
    <w:rsid w:val="00904119"/>
    <w:rsid w:val="0090498C"/>
    <w:rsid w:val="00905EE4"/>
    <w:rsid w:val="00906FA6"/>
    <w:rsid w:val="00907CE4"/>
    <w:rsid w:val="00907ED6"/>
    <w:rsid w:val="00910673"/>
    <w:rsid w:val="009124A1"/>
    <w:rsid w:val="00913312"/>
    <w:rsid w:val="009143E5"/>
    <w:rsid w:val="0091494F"/>
    <w:rsid w:val="00915451"/>
    <w:rsid w:val="009162B0"/>
    <w:rsid w:val="00916B42"/>
    <w:rsid w:val="00916F19"/>
    <w:rsid w:val="00917BCA"/>
    <w:rsid w:val="009205ED"/>
    <w:rsid w:val="00920629"/>
    <w:rsid w:val="00921983"/>
    <w:rsid w:val="00921F45"/>
    <w:rsid w:val="00924581"/>
    <w:rsid w:val="0092664A"/>
    <w:rsid w:val="00927990"/>
    <w:rsid w:val="00930765"/>
    <w:rsid w:val="0093120F"/>
    <w:rsid w:val="009320E3"/>
    <w:rsid w:val="00932DB9"/>
    <w:rsid w:val="00935DF7"/>
    <w:rsid w:val="00936C64"/>
    <w:rsid w:val="00940674"/>
    <w:rsid w:val="009415EA"/>
    <w:rsid w:val="00943DDD"/>
    <w:rsid w:val="00944556"/>
    <w:rsid w:val="00945718"/>
    <w:rsid w:val="00950B7E"/>
    <w:rsid w:val="009541F8"/>
    <w:rsid w:val="00955019"/>
    <w:rsid w:val="009555AD"/>
    <w:rsid w:val="00955CCB"/>
    <w:rsid w:val="00955E99"/>
    <w:rsid w:val="00957312"/>
    <w:rsid w:val="0095752B"/>
    <w:rsid w:val="00961959"/>
    <w:rsid w:val="00965869"/>
    <w:rsid w:val="00966A8A"/>
    <w:rsid w:val="00970A44"/>
    <w:rsid w:val="00971776"/>
    <w:rsid w:val="00972696"/>
    <w:rsid w:val="00973147"/>
    <w:rsid w:val="009738F3"/>
    <w:rsid w:val="00982A4B"/>
    <w:rsid w:val="00982FB3"/>
    <w:rsid w:val="00985AB8"/>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E6834"/>
    <w:rsid w:val="009F061F"/>
    <w:rsid w:val="009F091E"/>
    <w:rsid w:val="009F1240"/>
    <w:rsid w:val="009F2A1D"/>
    <w:rsid w:val="009F4753"/>
    <w:rsid w:val="009F4EFF"/>
    <w:rsid w:val="009F52CE"/>
    <w:rsid w:val="009F5820"/>
    <w:rsid w:val="009F5E6E"/>
    <w:rsid w:val="009F7365"/>
    <w:rsid w:val="00A01529"/>
    <w:rsid w:val="00A03827"/>
    <w:rsid w:val="00A048F6"/>
    <w:rsid w:val="00A05F3C"/>
    <w:rsid w:val="00A065B2"/>
    <w:rsid w:val="00A06939"/>
    <w:rsid w:val="00A13DF6"/>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7662"/>
    <w:rsid w:val="00AB012F"/>
    <w:rsid w:val="00AB15F6"/>
    <w:rsid w:val="00AB1E37"/>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25F5"/>
    <w:rsid w:val="00AF3F39"/>
    <w:rsid w:val="00AF613B"/>
    <w:rsid w:val="00AF67C9"/>
    <w:rsid w:val="00B013E7"/>
    <w:rsid w:val="00B01F78"/>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483"/>
    <w:rsid w:val="00B36F29"/>
    <w:rsid w:val="00B371B8"/>
    <w:rsid w:val="00B373FC"/>
    <w:rsid w:val="00B4002F"/>
    <w:rsid w:val="00B41A07"/>
    <w:rsid w:val="00B41D48"/>
    <w:rsid w:val="00B424A4"/>
    <w:rsid w:val="00B43947"/>
    <w:rsid w:val="00B45114"/>
    <w:rsid w:val="00B45E77"/>
    <w:rsid w:val="00B45FED"/>
    <w:rsid w:val="00B507DB"/>
    <w:rsid w:val="00B51555"/>
    <w:rsid w:val="00B51825"/>
    <w:rsid w:val="00B51D86"/>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4621"/>
    <w:rsid w:val="00B85507"/>
    <w:rsid w:val="00B8704C"/>
    <w:rsid w:val="00B8737F"/>
    <w:rsid w:val="00B87EAF"/>
    <w:rsid w:val="00B91020"/>
    <w:rsid w:val="00B926DE"/>
    <w:rsid w:val="00B94ADF"/>
    <w:rsid w:val="00B964C7"/>
    <w:rsid w:val="00BA0AD0"/>
    <w:rsid w:val="00BA1680"/>
    <w:rsid w:val="00BA237B"/>
    <w:rsid w:val="00BA3B95"/>
    <w:rsid w:val="00BA496B"/>
    <w:rsid w:val="00BA6571"/>
    <w:rsid w:val="00BA7217"/>
    <w:rsid w:val="00BB20A5"/>
    <w:rsid w:val="00BB2CA1"/>
    <w:rsid w:val="00BB3970"/>
    <w:rsid w:val="00BB5CD2"/>
    <w:rsid w:val="00BB72F9"/>
    <w:rsid w:val="00BC05C7"/>
    <w:rsid w:val="00BC1478"/>
    <w:rsid w:val="00BC1B50"/>
    <w:rsid w:val="00BC7265"/>
    <w:rsid w:val="00BD6083"/>
    <w:rsid w:val="00BD6347"/>
    <w:rsid w:val="00BD64A7"/>
    <w:rsid w:val="00BD64D1"/>
    <w:rsid w:val="00BE07BD"/>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17AF"/>
    <w:rsid w:val="00C41885"/>
    <w:rsid w:val="00C4271D"/>
    <w:rsid w:val="00C432AF"/>
    <w:rsid w:val="00C43EA5"/>
    <w:rsid w:val="00C45532"/>
    <w:rsid w:val="00C46294"/>
    <w:rsid w:val="00C46A29"/>
    <w:rsid w:val="00C47BC9"/>
    <w:rsid w:val="00C51CDF"/>
    <w:rsid w:val="00C52265"/>
    <w:rsid w:val="00C52D9B"/>
    <w:rsid w:val="00C54F8A"/>
    <w:rsid w:val="00C56B81"/>
    <w:rsid w:val="00C5714B"/>
    <w:rsid w:val="00C6129B"/>
    <w:rsid w:val="00C653CF"/>
    <w:rsid w:val="00C705D5"/>
    <w:rsid w:val="00C71896"/>
    <w:rsid w:val="00C74FBF"/>
    <w:rsid w:val="00C7578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0B05"/>
    <w:rsid w:val="00D326BD"/>
    <w:rsid w:val="00D32B69"/>
    <w:rsid w:val="00D33BD0"/>
    <w:rsid w:val="00D3490F"/>
    <w:rsid w:val="00D34D2A"/>
    <w:rsid w:val="00D34EBB"/>
    <w:rsid w:val="00D35FE4"/>
    <w:rsid w:val="00D36A8C"/>
    <w:rsid w:val="00D400CA"/>
    <w:rsid w:val="00D42750"/>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035C"/>
    <w:rsid w:val="00D81273"/>
    <w:rsid w:val="00D81E93"/>
    <w:rsid w:val="00D8254C"/>
    <w:rsid w:val="00D84C69"/>
    <w:rsid w:val="00D90E17"/>
    <w:rsid w:val="00D911AD"/>
    <w:rsid w:val="00D933F3"/>
    <w:rsid w:val="00D94F25"/>
    <w:rsid w:val="00D950EB"/>
    <w:rsid w:val="00D95B6E"/>
    <w:rsid w:val="00DA0E64"/>
    <w:rsid w:val="00DA44A7"/>
    <w:rsid w:val="00DA46F9"/>
    <w:rsid w:val="00DA4E4E"/>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3F"/>
    <w:rsid w:val="00DF0373"/>
    <w:rsid w:val="00DF18FF"/>
    <w:rsid w:val="00DF38D0"/>
    <w:rsid w:val="00DF4CEC"/>
    <w:rsid w:val="00DF55D4"/>
    <w:rsid w:val="00DF6E38"/>
    <w:rsid w:val="00DF7190"/>
    <w:rsid w:val="00DF74D1"/>
    <w:rsid w:val="00E0152C"/>
    <w:rsid w:val="00E017A9"/>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3C79"/>
    <w:rsid w:val="00E241D9"/>
    <w:rsid w:val="00E25AAB"/>
    <w:rsid w:val="00E25FBC"/>
    <w:rsid w:val="00E26985"/>
    <w:rsid w:val="00E31BC8"/>
    <w:rsid w:val="00E32545"/>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604E"/>
    <w:rsid w:val="00E77A3C"/>
    <w:rsid w:val="00E80C3C"/>
    <w:rsid w:val="00E8211C"/>
    <w:rsid w:val="00E8408C"/>
    <w:rsid w:val="00E84571"/>
    <w:rsid w:val="00E8581C"/>
    <w:rsid w:val="00E86442"/>
    <w:rsid w:val="00E8686E"/>
    <w:rsid w:val="00E86DC4"/>
    <w:rsid w:val="00E87811"/>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E7F44"/>
    <w:rsid w:val="00EF102E"/>
    <w:rsid w:val="00EF13A8"/>
    <w:rsid w:val="00EF1A03"/>
    <w:rsid w:val="00EF4794"/>
    <w:rsid w:val="00EF493E"/>
    <w:rsid w:val="00EF4D56"/>
    <w:rsid w:val="00EF5FAD"/>
    <w:rsid w:val="00EF68EC"/>
    <w:rsid w:val="00EF7B30"/>
    <w:rsid w:val="00F02AF0"/>
    <w:rsid w:val="00F0387E"/>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557E8"/>
    <w:rsid w:val="00F605A2"/>
    <w:rsid w:val="00F60A6E"/>
    <w:rsid w:val="00F62C31"/>
    <w:rsid w:val="00F64A0A"/>
    <w:rsid w:val="00F65717"/>
    <w:rsid w:val="00F74992"/>
    <w:rsid w:val="00F77549"/>
    <w:rsid w:val="00F825D0"/>
    <w:rsid w:val="00F840BD"/>
    <w:rsid w:val="00F87FF3"/>
    <w:rsid w:val="00F905D6"/>
    <w:rsid w:val="00F90847"/>
    <w:rsid w:val="00F915B4"/>
    <w:rsid w:val="00F92445"/>
    <w:rsid w:val="00F9335D"/>
    <w:rsid w:val="00F9389D"/>
    <w:rsid w:val="00F94984"/>
    <w:rsid w:val="00F95598"/>
    <w:rsid w:val="00F964CE"/>
    <w:rsid w:val="00FA3641"/>
    <w:rsid w:val="00FA3FFC"/>
    <w:rsid w:val="00FA4481"/>
    <w:rsid w:val="00FA67DE"/>
    <w:rsid w:val="00FA7627"/>
    <w:rsid w:val="00FB0779"/>
    <w:rsid w:val="00FB1DCC"/>
    <w:rsid w:val="00FB4DD6"/>
    <w:rsid w:val="00FB5229"/>
    <w:rsid w:val="00FB5E1E"/>
    <w:rsid w:val="00FC16EB"/>
    <w:rsid w:val="00FC1705"/>
    <w:rsid w:val="00FC2D9A"/>
    <w:rsid w:val="00FC33A3"/>
    <w:rsid w:val="00FC399D"/>
    <w:rsid w:val="00FC5251"/>
    <w:rsid w:val="00FC5BAA"/>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6</cp:revision>
  <cp:lastPrinted>2022-11-07T12:48:00Z</cp:lastPrinted>
  <dcterms:created xsi:type="dcterms:W3CDTF">2022-12-07T15:43:00Z</dcterms:created>
  <dcterms:modified xsi:type="dcterms:W3CDTF">2023-01-09T10:03:00Z</dcterms:modified>
</cp:coreProperties>
</file>