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624F103C" w:rsidR="00530202" w:rsidRDefault="00BF56E1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34818F25" w:rsidR="00AB61EA" w:rsidRPr="0061624E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61624E">
        <w:rPr>
          <w:rFonts w:ascii="Times New Roman" w:hAnsi="Times New Roman" w:cs="Times New Roman"/>
          <w:sz w:val="20"/>
          <w:szCs w:val="20"/>
        </w:rPr>
        <w:t>:  You</w:t>
      </w:r>
      <w:r w:rsidR="005234E9" w:rsidRPr="0061624E">
        <w:rPr>
          <w:rFonts w:ascii="Times New Roman" w:hAnsi="Times New Roman" w:cs="Times New Roman"/>
          <w:sz w:val="20"/>
          <w:szCs w:val="20"/>
        </w:rPr>
        <w:t xml:space="preserve"> are hereby summoned to atten</w:t>
      </w:r>
      <w:r w:rsidR="0061624E" w:rsidRPr="0061624E">
        <w:rPr>
          <w:rFonts w:ascii="Times New Roman" w:hAnsi="Times New Roman" w:cs="Times New Roman"/>
          <w:sz w:val="20"/>
          <w:szCs w:val="20"/>
        </w:rPr>
        <w:t xml:space="preserve">d </w:t>
      </w:r>
      <w:r w:rsidR="006846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1624E">
        <w:rPr>
          <w:rFonts w:ascii="Times New Roman" w:hAnsi="Times New Roman" w:cs="Times New Roman"/>
          <w:b/>
          <w:bCs/>
          <w:sz w:val="20"/>
          <w:szCs w:val="20"/>
        </w:rPr>
        <w:t xml:space="preserve"> Horning Parish Council</w:t>
      </w:r>
      <w:r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b/>
          <w:sz w:val="20"/>
          <w:szCs w:val="20"/>
        </w:rPr>
        <w:t>Meeting</w:t>
      </w:r>
      <w:r w:rsidR="0061624E" w:rsidRPr="0061624E">
        <w:rPr>
          <w:rFonts w:ascii="Times New Roman" w:hAnsi="Times New Roman" w:cs="Times New Roman"/>
          <w:b/>
          <w:sz w:val="20"/>
          <w:szCs w:val="20"/>
        </w:rPr>
        <w:t xml:space="preserve"> in St Benet’s Hall </w:t>
      </w:r>
      <w:r w:rsidRPr="0061624E">
        <w:rPr>
          <w:rFonts w:ascii="Times New Roman" w:hAnsi="Times New Roman" w:cs="Times New Roman"/>
          <w:sz w:val="20"/>
          <w:szCs w:val="20"/>
        </w:rPr>
        <w:t xml:space="preserve">on 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</w:t>
      </w:r>
      <w:r w:rsidR="00686A5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4344C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B4344C" w:rsidRPr="00B4344C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B4344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November </w:t>
      </w:r>
      <w:r w:rsidR="005B0264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246911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 w:rsidRPr="0061624E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684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624E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61624E">
        <w:rPr>
          <w:rFonts w:ascii="Times New Roman" w:hAnsi="Times New Roman" w:cs="Times New Roman"/>
          <w:sz w:val="20"/>
          <w:szCs w:val="20"/>
        </w:rPr>
        <w:br/>
        <w:t>Jo Beardshaw</w:t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</w:p>
    <w:p w14:paraId="25605B24" w14:textId="77777777" w:rsidR="00F149E3" w:rsidRPr="0061624E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624E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61624E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Pr="0061624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61624E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5D4D3BDC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61624E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approve the m</w:t>
      </w:r>
      <w:r w:rsidR="0068093F" w:rsidRPr="0061624E">
        <w:rPr>
          <w:rFonts w:ascii="Times New Roman" w:hAnsi="Times New Roman" w:cs="Times New Roman"/>
          <w:b/>
          <w:sz w:val="20"/>
          <w:szCs w:val="20"/>
        </w:rPr>
        <w:t>inutes of the previous meeting</w:t>
      </w:r>
    </w:p>
    <w:p w14:paraId="7E305C8D" w14:textId="14438074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61624E">
        <w:rPr>
          <w:rFonts w:ascii="Times New Roman" w:hAnsi="Times New Roman" w:cs="Times New Roman"/>
          <w:sz w:val="20"/>
          <w:szCs w:val="20"/>
        </w:rPr>
        <w:t>s of</w:t>
      </w:r>
      <w:r w:rsidR="00134CA2" w:rsidRPr="0061624E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B867D9">
        <w:rPr>
          <w:rFonts w:ascii="Times New Roman" w:hAnsi="Times New Roman" w:cs="Times New Roman"/>
          <w:sz w:val="20"/>
          <w:szCs w:val="20"/>
        </w:rPr>
        <w:t xml:space="preserve">Monday </w:t>
      </w:r>
      <w:r w:rsidR="00395CCA">
        <w:rPr>
          <w:rFonts w:ascii="Times New Roman" w:hAnsi="Times New Roman" w:cs="Times New Roman"/>
          <w:sz w:val="20"/>
          <w:szCs w:val="20"/>
        </w:rPr>
        <w:t>3</w:t>
      </w:r>
      <w:r w:rsidR="00395CCA" w:rsidRPr="00395CC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395CCA">
        <w:rPr>
          <w:rFonts w:ascii="Times New Roman" w:hAnsi="Times New Roman" w:cs="Times New Roman"/>
          <w:sz w:val="20"/>
          <w:szCs w:val="20"/>
        </w:rPr>
        <w:t xml:space="preserve"> October</w:t>
      </w:r>
      <w:r w:rsidR="00F750A8" w:rsidRPr="0061624E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6A25067B" w14:textId="77777777" w:rsidR="0059480F" w:rsidRPr="0061624E" w:rsidRDefault="0059480F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F1BB80" w14:textId="6065549A" w:rsidR="001D74C8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receive details of a</w:t>
      </w:r>
      <w:r w:rsidR="001D74C8" w:rsidRPr="0061624E">
        <w:rPr>
          <w:rFonts w:ascii="Times New Roman" w:hAnsi="Times New Roman" w:cs="Times New Roman"/>
          <w:b/>
          <w:sz w:val="20"/>
          <w:szCs w:val="20"/>
        </w:rPr>
        <w:t>ctions from previous minutes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to receive items of correspondence</w:t>
      </w:r>
    </w:p>
    <w:p w14:paraId="04B3134B" w14:textId="44C91811" w:rsidR="002F5B47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61624E">
        <w:rPr>
          <w:rFonts w:ascii="Times New Roman" w:hAnsi="Times New Roman" w:cs="Times New Roman"/>
          <w:sz w:val="20"/>
          <w:szCs w:val="20"/>
        </w:rPr>
        <w:t>ny actions</w:t>
      </w:r>
      <w:r w:rsidR="00B302EA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61624E">
        <w:rPr>
          <w:rFonts w:ascii="Times New Roman" w:hAnsi="Times New Roman" w:cs="Times New Roman"/>
          <w:sz w:val="20"/>
          <w:szCs w:val="20"/>
        </w:rPr>
        <w:t xml:space="preserve"> from previous minutes</w:t>
      </w:r>
      <w:r w:rsidR="002D090D">
        <w:rPr>
          <w:rFonts w:ascii="Times New Roman" w:hAnsi="Times New Roman" w:cs="Times New Roman"/>
          <w:sz w:val="20"/>
          <w:szCs w:val="20"/>
        </w:rPr>
        <w:t xml:space="preserve"> and to consider items of correspondence</w:t>
      </w:r>
    </w:p>
    <w:p w14:paraId="71AD0BA8" w14:textId="4C20D364" w:rsidR="008259AB" w:rsidRDefault="008259AB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Show.  Receipt of letter regarding Horning Parish Council bids</w:t>
      </w:r>
    </w:p>
    <w:p w14:paraId="225A851D" w14:textId="5B580B25" w:rsidR="008259AB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Stalham TC.  Forthcoming infrastructure levy bill</w:t>
      </w:r>
    </w:p>
    <w:p w14:paraId="5BB0822D" w14:textId="04CEE7B8" w:rsidR="002B5B96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Pre-application advice</w:t>
      </w:r>
    </w:p>
    <w:p w14:paraId="109C34EB" w14:textId="66C2EAD4" w:rsidR="002B5B96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Clerk.  Finance meeting 21/11/22</w:t>
      </w:r>
    </w:p>
    <w:p w14:paraId="5EB7AEA4" w14:textId="288B32A3" w:rsidR="002B5B96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NNDC.  </w:t>
      </w:r>
      <w:proofErr w:type="spellStart"/>
      <w:r>
        <w:rPr>
          <w:rFonts w:ascii="Times New Roman" w:hAnsi="Times New Roman" w:cs="Times New Roman"/>
          <w:sz w:val="20"/>
          <w:szCs w:val="20"/>
        </w:rPr>
        <w:t>Miyawake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Forest </w:t>
      </w:r>
    </w:p>
    <w:p w14:paraId="7F2251F5" w14:textId="72BF75DA" w:rsidR="002B5B96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Heartbeat Trust.  Confirmation of New Inn Defibrillator up and running with the New Inn having registered the defibrillator in their names</w:t>
      </w:r>
    </w:p>
    <w:p w14:paraId="36192BE0" w14:textId="14517E7C" w:rsidR="002B5B96" w:rsidRDefault="002B5B96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Precept information</w:t>
      </w:r>
    </w:p>
    <w:p w14:paraId="156E2A06" w14:textId="09D91E00" w:rsidR="008412F2" w:rsidRDefault="008412F2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Central Government.  Decarbonisation scheme</w:t>
      </w:r>
    </w:p>
    <w:p w14:paraId="6960AD08" w14:textId="42752848" w:rsidR="00DC1219" w:rsidRDefault="00DC1219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PCC.  Church Staithe support letter</w:t>
      </w:r>
    </w:p>
    <w:p w14:paraId="2397354A" w14:textId="25B29C83" w:rsidR="00DC1219" w:rsidRPr="0061624E" w:rsidRDefault="00CF1182" w:rsidP="008259A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Clerk.  Invoice sent to NCC / </w:t>
      </w:r>
      <w:proofErr w:type="spellStart"/>
      <w:r>
        <w:rPr>
          <w:rFonts w:ascii="Times New Roman" w:hAnsi="Times New Roman" w:cs="Times New Roman"/>
          <w:sz w:val="20"/>
          <w:szCs w:val="20"/>
        </w:rPr>
        <w:t>Cty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Cllr Price regarding reimbursement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Westcotec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costs</w:t>
      </w:r>
    </w:p>
    <w:p w14:paraId="64F7C609" w14:textId="77777777" w:rsidR="00750F1A" w:rsidRPr="0061624E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85B6348" w14:textId="77777777" w:rsidR="00E17DA9" w:rsidRPr="0061624E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61624E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05754433"/>
      <w:r w:rsidRPr="0061624E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6ABE49D9" w:rsidR="0040401A" w:rsidRPr="00E27F3B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61624E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5E731BF4" w14:textId="4967CC5E" w:rsidR="000C2DA6" w:rsidRPr="000C2DA6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all outstanding matters from the internal audit report:</w:t>
      </w:r>
    </w:p>
    <w:p w14:paraId="4CACE993" w14:textId="135EA27D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financial risk assessment (November 2022)</w:t>
      </w:r>
    </w:p>
    <w:p w14:paraId="2198F0D9" w14:textId="20A5C318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 general reserves policy (November 2022)</w:t>
      </w:r>
    </w:p>
    <w:p w14:paraId="590D3E72" w14:textId="760C9556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the website is WCAG 2.1 accessible</w:t>
      </w:r>
    </w:p>
    <w:p w14:paraId="5BCA0006" w14:textId="7A239E75" w:rsidR="00D64B4A" w:rsidRPr="000C2DA6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ensure that the litter picker has public liability and is self-employed</w:t>
      </w:r>
      <w:r w:rsidR="005921A8">
        <w:rPr>
          <w:rFonts w:ascii="Times New Roman" w:hAnsi="Times New Roman" w:cs="Times New Roman"/>
          <w:sz w:val="20"/>
          <w:szCs w:val="20"/>
        </w:rPr>
        <w:t xml:space="preserve"> (done October 2022)</w:t>
      </w:r>
    </w:p>
    <w:bookmarkEnd w:id="0"/>
    <w:p w14:paraId="6295722A" w14:textId="77777777" w:rsidR="00731D23" w:rsidRPr="0061624E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7740DA05" w14:textId="156FDB77" w:rsidR="00B867D9" w:rsidRPr="00C9208B" w:rsidRDefault="00B05327" w:rsidP="009B4F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note receipts</w:t>
      </w:r>
      <w:r w:rsidR="00C9208B">
        <w:rPr>
          <w:rFonts w:ascii="Times New Roman" w:hAnsi="Times New Roman" w:cs="Times New Roman"/>
          <w:sz w:val="20"/>
          <w:szCs w:val="20"/>
        </w:rPr>
        <w:t>:</w:t>
      </w:r>
    </w:p>
    <w:p w14:paraId="04034C5F" w14:textId="77777777" w:rsidR="009B4F8A" w:rsidRPr="009B4F8A" w:rsidRDefault="009B4F8A" w:rsidP="009B4F8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09ACD4E" w14:textId="75067429" w:rsidR="001B3B65" w:rsidRPr="0061624E" w:rsidRDefault="00CD17C3" w:rsidP="00462B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784F6BD0" w14:textId="77777777" w:rsidR="0053029C" w:rsidRPr="0061624E" w:rsidRDefault="0053029C" w:rsidP="005302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1624E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 </w:t>
            </w:r>
            <w:r w:rsidR="0053029C"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53029C" w:rsidRPr="0061624E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1624E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2417C00A" w:rsidR="0053029C" w:rsidRPr="0061624E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 to be set up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7E969E95" w:rsidR="0053029C" w:rsidRPr="0061624E" w:rsidRDefault="00E72E3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563.16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DD240C8" w:rsidR="0053029C" w:rsidRPr="0061624E" w:rsidRDefault="005921A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0374F37A" w:rsidR="0053029C" w:rsidRPr="0061624E" w:rsidRDefault="005921A8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14.98</w:t>
            </w:r>
          </w:p>
        </w:tc>
      </w:tr>
      <w:tr w:rsidR="0053029C" w:rsidRPr="0061624E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6A2BF5C2" w:rsidR="0053029C" w:rsidRPr="0061624E" w:rsidRDefault="00CF27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40A72A75" w:rsidR="0053029C" w:rsidRPr="0061624E" w:rsidRDefault="00CF27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1624E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621BAF35" w:rsidR="0053029C" w:rsidRPr="0061624E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Gardening</w:t>
            </w:r>
            <w:r w:rsidR="0039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– sign cut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1624E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3CDCBC62" w:rsidR="0053029C" w:rsidRPr="0061624E" w:rsidRDefault="00395CC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B1F52" w:rsidRPr="0061624E" w14:paraId="08F127E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A133499" w14:textId="5E8A6B29" w:rsidR="000B1F52" w:rsidRPr="0061624E" w:rsidRDefault="00395CCA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D5850F" w14:textId="495BEEA4" w:rsidR="000B1F5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35E6220" w14:textId="3ECBF64D" w:rsidR="000B1F5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6E718A6" w14:textId="44E128E5" w:rsidR="000B1F5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A98CE5" w14:textId="6E027E07" w:rsidR="000B1F52" w:rsidRDefault="00395CC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8EF8F1" w14:textId="31C3F020" w:rsidR="000B1F52" w:rsidRDefault="00395CC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11.56</w:t>
            </w:r>
          </w:p>
        </w:tc>
      </w:tr>
      <w:tr w:rsidR="00A33893" w:rsidRPr="0061624E" w14:paraId="325D623D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8708250" w14:textId="1E7C9A86" w:rsidR="00A33893" w:rsidRPr="0061624E" w:rsidRDefault="008259AB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F43FC5F" w14:textId="58F7A011" w:rsidR="00A33893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Westcotec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E35A306" w14:textId="63ED81FD" w:rsidR="00A33893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 repair vehicle activated sign serial number 7640.  Replacement radar fitted.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ABC0733" w14:textId="3048C181" w:rsidR="00A33893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6D308E" w14:textId="4A6411CA" w:rsidR="00A33893" w:rsidRDefault="008259AB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EC8955" w14:textId="624E341E" w:rsidR="00A33893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166.30</w:t>
            </w:r>
          </w:p>
        </w:tc>
      </w:tr>
      <w:tr w:rsidR="008259AB" w:rsidRPr="0061624E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Default="008259AB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58C4842B" w:rsidR="008259AB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Wroxham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Belaugh Voluntary Community Care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2B9C6B94" w:rsidR="008259AB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Donation as agreed at the October meeting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24201D71" w:rsidR="008259AB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0F3E96D7" w:rsidR="008259AB" w:rsidRDefault="008259AB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77777777" w:rsidR="008259AB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5B96" w:rsidRPr="0061624E" w14:paraId="7D4EB2FE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69CE9953" w14:textId="77777777" w:rsidR="002B5B96" w:rsidRDefault="002B5B96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5DCEA28" w14:textId="7994F770" w:rsidR="002B5B96" w:rsidRDefault="002B5B9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0FD4AC" w14:textId="3D5E5F8D" w:rsidR="002B5B96" w:rsidRDefault="002B5B9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Fixing of plaque to village sign and fixing rope to play equipment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5ECA03" w14:textId="5716D725" w:rsidR="002B5B96" w:rsidRDefault="002B5B9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78B4ED" w14:textId="2AFA7E10" w:rsidR="002B5B96" w:rsidRDefault="002B5B96" w:rsidP="002B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C1A7CA" w14:textId="77777777" w:rsidR="002B5B96" w:rsidRDefault="002B5B9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A33C5D" w14:textId="77777777" w:rsidR="0053029C" w:rsidRPr="0061624E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50BC0C1" w14:textId="659EA217" w:rsidR="00285EBC" w:rsidRPr="0061624E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5EC38F4D" w:rsidR="00980F56" w:rsidRPr="00666C6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61624E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0C2DA6">
        <w:rPr>
          <w:rFonts w:ascii="Times New Roman" w:hAnsi="Times New Roman" w:cs="Times New Roman"/>
          <w:sz w:val="20"/>
          <w:szCs w:val="20"/>
        </w:rPr>
        <w:t xml:space="preserve"> including recommendations following the annual playground inspection</w:t>
      </w:r>
      <w:r w:rsidR="004A4503">
        <w:rPr>
          <w:rFonts w:ascii="Times New Roman" w:hAnsi="Times New Roman" w:cs="Times New Roman"/>
          <w:sz w:val="20"/>
          <w:szCs w:val="20"/>
        </w:rPr>
        <w:t xml:space="preserve"> and painting of the beacon</w:t>
      </w:r>
    </w:p>
    <w:p w14:paraId="3FD56519" w14:textId="517F4011" w:rsidR="004A4D6E" w:rsidRPr="007D6BB6" w:rsidRDefault="00666C60" w:rsidP="0060654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BB6">
        <w:rPr>
          <w:rFonts w:ascii="Times New Roman" w:hAnsi="Times New Roman" w:cs="Times New Roman"/>
          <w:bCs/>
          <w:sz w:val="20"/>
          <w:szCs w:val="20"/>
        </w:rPr>
        <w:t>AM Terms of Reference</w:t>
      </w:r>
    </w:p>
    <w:p w14:paraId="19C9B381" w14:textId="0CD411E7" w:rsidR="007D6BB6" w:rsidRPr="00372B0F" w:rsidRDefault="007D6BB6" w:rsidP="0060654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SAM2 update</w:t>
      </w:r>
    </w:p>
    <w:p w14:paraId="3EBF7687" w14:textId="74227AE3" w:rsidR="00372B0F" w:rsidRPr="007D6BB6" w:rsidRDefault="00372B0F" w:rsidP="0060654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Plaque on wheelchair-accessible bench</w:t>
      </w:r>
    </w:p>
    <w:p w14:paraId="5EF95304" w14:textId="77777777" w:rsidR="007D6BB6" w:rsidRPr="007D6BB6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1624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61624E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61624E">
        <w:rPr>
          <w:rFonts w:ascii="Times New Roman" w:hAnsi="Times New Roman" w:cs="Times New Roman"/>
          <w:sz w:val="20"/>
          <w:szCs w:val="20"/>
        </w:rPr>
        <w:t>, including:</w:t>
      </w:r>
    </w:p>
    <w:p w14:paraId="734FF744" w14:textId="1B750CB6" w:rsidR="000C2DA6" w:rsidRPr="00DF573B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Cllr Varley.  Playground report</w:t>
      </w:r>
    </w:p>
    <w:p w14:paraId="63AF0636" w14:textId="2EBD72A5" w:rsidR="00D1723D" w:rsidRPr="0061624E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61624E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61624E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61624E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61624E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61624E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61624E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61624E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67713" w14:textId="77777777" w:rsidR="002068A3" w:rsidRPr="00CF27F8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Planning.  </w:t>
      </w:r>
    </w:p>
    <w:p w14:paraId="5AC10276" w14:textId="0AED899A" w:rsidR="00C07BC6" w:rsidRPr="00CF27F8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27F8">
        <w:rPr>
          <w:rFonts w:ascii="Times New Roman" w:hAnsi="Times New Roman" w:cs="Times New Roman"/>
          <w:sz w:val="20"/>
          <w:szCs w:val="20"/>
        </w:rPr>
        <w:t>Planning applications received</w:t>
      </w:r>
      <w:r w:rsidR="00BA0177" w:rsidRPr="00CF27F8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3C47A48" w14:textId="3D30CF12" w:rsidR="00246911" w:rsidRPr="00CF27F8" w:rsidRDefault="00634396" w:rsidP="00395CC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CF27F8">
        <w:rPr>
          <w:rFonts w:ascii="Times New Roman" w:hAnsi="Times New Roman" w:cs="Times New Roman"/>
        </w:rPr>
        <w:t>BA/2022/0299/FUL</w:t>
      </w:r>
      <w:r w:rsidR="00395CCA" w:rsidRPr="00CF27F8">
        <w:rPr>
          <w:rFonts w:ascii="Times New Roman" w:hAnsi="Times New Roman" w:cs="Times New Roman"/>
        </w:rPr>
        <w:t xml:space="preserve">.  </w:t>
      </w:r>
      <w:r w:rsidRPr="00CF27F8">
        <w:rPr>
          <w:rFonts w:ascii="Times New Roman" w:hAnsi="Times New Roman" w:cs="Times New Roman"/>
        </w:rPr>
        <w:t>Extensions &amp; Alterations to Existing Chalet and Erection of Storage Shed</w:t>
      </w:r>
      <w:r w:rsidR="00395CCA" w:rsidRPr="00CF27F8">
        <w:rPr>
          <w:rFonts w:ascii="Times New Roman" w:hAnsi="Times New Roman" w:cs="Times New Roman"/>
        </w:rPr>
        <w:t xml:space="preserve">.  </w:t>
      </w:r>
      <w:r w:rsidRPr="00CF27F8">
        <w:rPr>
          <w:rFonts w:ascii="Times New Roman" w:hAnsi="Times New Roman" w:cs="Times New Roman"/>
        </w:rPr>
        <w:t xml:space="preserve">13 </w:t>
      </w:r>
      <w:proofErr w:type="spellStart"/>
      <w:r w:rsidRPr="00CF27F8">
        <w:rPr>
          <w:rFonts w:ascii="Times New Roman" w:hAnsi="Times New Roman" w:cs="Times New Roman"/>
        </w:rPr>
        <w:t>Bureside</w:t>
      </w:r>
      <w:proofErr w:type="spellEnd"/>
      <w:r w:rsidRPr="00CF27F8">
        <w:rPr>
          <w:rFonts w:ascii="Times New Roman" w:hAnsi="Times New Roman" w:cs="Times New Roman"/>
        </w:rPr>
        <w:t xml:space="preserve"> Estate, </w:t>
      </w:r>
      <w:proofErr w:type="spellStart"/>
      <w:r w:rsidRPr="00CF27F8">
        <w:rPr>
          <w:rFonts w:ascii="Times New Roman" w:hAnsi="Times New Roman" w:cs="Times New Roman"/>
        </w:rPr>
        <w:t>Crabbetts</w:t>
      </w:r>
      <w:proofErr w:type="spellEnd"/>
      <w:r w:rsidRPr="00CF27F8">
        <w:rPr>
          <w:rFonts w:ascii="Times New Roman" w:hAnsi="Times New Roman" w:cs="Times New Roman"/>
        </w:rPr>
        <w:t xml:space="preserve"> Marsh, Horning, Norfolk </w:t>
      </w:r>
    </w:p>
    <w:p w14:paraId="1484A994" w14:textId="37C2AF2B" w:rsidR="00395CCA" w:rsidRPr="00CF27F8" w:rsidRDefault="00395CCA" w:rsidP="00395CC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CF27F8">
        <w:rPr>
          <w:rFonts w:ascii="Times New Roman" w:hAnsi="Times New Roman" w:cs="Times New Roman"/>
        </w:rPr>
        <w:t xml:space="preserve">BA/2022/0342/HOUSEH.  Langton, 100 Lower Street.  Removal and replacement of 57 metres of quay heading, replace existing decking, install x2 </w:t>
      </w:r>
      <w:proofErr w:type="spellStart"/>
      <w:r w:rsidRPr="00CF27F8">
        <w:rPr>
          <w:rFonts w:ascii="Times New Roman" w:hAnsi="Times New Roman" w:cs="Times New Roman"/>
        </w:rPr>
        <w:t>Klargester</w:t>
      </w:r>
      <w:proofErr w:type="spellEnd"/>
      <w:r w:rsidRPr="00CF27F8">
        <w:rPr>
          <w:rFonts w:ascii="Times New Roman" w:hAnsi="Times New Roman" w:cs="Times New Roman"/>
        </w:rPr>
        <w:t xml:space="preserve"> water treatment plants, </w:t>
      </w:r>
      <w:proofErr w:type="gramStart"/>
      <w:r w:rsidRPr="00CF27F8">
        <w:rPr>
          <w:rFonts w:ascii="Times New Roman" w:hAnsi="Times New Roman" w:cs="Times New Roman"/>
        </w:rPr>
        <w:t>repairs</w:t>
      </w:r>
      <w:proofErr w:type="gramEnd"/>
      <w:r w:rsidRPr="00CF27F8">
        <w:rPr>
          <w:rFonts w:ascii="Times New Roman" w:hAnsi="Times New Roman" w:cs="Times New Roman"/>
        </w:rPr>
        <w:t xml:space="preserve"> and supportive works to support he boathouse and piling to support concrete parking area</w:t>
      </w:r>
    </w:p>
    <w:p w14:paraId="42C6D206" w14:textId="0DA3F093" w:rsidR="008259AB" w:rsidRPr="00CF27F8" w:rsidRDefault="008259AB" w:rsidP="00395CC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CF27F8">
        <w:rPr>
          <w:rFonts w:ascii="Times New Roman" w:hAnsi="Times New Roman" w:cs="Times New Roman"/>
        </w:rPr>
        <w:t>PF/22/2426.  Bure Ridge, 8 Hillside Road.  Two storey rear extension to dwelling</w:t>
      </w:r>
    </w:p>
    <w:p w14:paraId="6550FDFC" w14:textId="77777777" w:rsidR="008259AB" w:rsidRPr="00A33893" w:rsidRDefault="008259AB" w:rsidP="00CF27F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7990839D" w14:textId="43ED0D3E" w:rsidR="007D6BB6" w:rsidRPr="00B4344C" w:rsidRDefault="007D6BB6" w:rsidP="00395CC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4663FAEB" w14:textId="77777777" w:rsidR="00DF573B" w:rsidRPr="00A33893" w:rsidRDefault="00DF573B" w:rsidP="00DF57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F12A736" w14:textId="21504A1C" w:rsidR="00F94B10" w:rsidRPr="00A33893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893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r w:rsidR="00816C71" w:rsidRPr="00A33893">
        <w:rPr>
          <w:rFonts w:ascii="Times New Roman" w:hAnsi="Times New Roman" w:cs="Times New Roman"/>
          <w:b/>
          <w:sz w:val="20"/>
          <w:szCs w:val="20"/>
        </w:rPr>
        <w:t>:</w:t>
      </w:r>
    </w:p>
    <w:p w14:paraId="484FAB58" w14:textId="4391A08D" w:rsidR="008259AB" w:rsidRPr="008259AB" w:rsidRDefault="00B4344C" w:rsidP="008259A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4344C">
        <w:rPr>
          <w:rFonts w:ascii="Times New Roman" w:hAnsi="Times New Roman" w:cs="Times New Roman"/>
          <w:color w:val="000000"/>
          <w:sz w:val="20"/>
          <w:szCs w:val="20"/>
        </w:rPr>
        <w:t xml:space="preserve">To consider action regarding the </w:t>
      </w:r>
      <w:proofErr w:type="gramStart"/>
      <w:r w:rsidRPr="00B4344C">
        <w:rPr>
          <w:rFonts w:ascii="Times New Roman" w:hAnsi="Times New Roman" w:cs="Times New Roman"/>
          <w:color w:val="000000"/>
          <w:sz w:val="20"/>
          <w:szCs w:val="20"/>
        </w:rPr>
        <w:t>cost of living</w:t>
      </w:r>
      <w:proofErr w:type="gramEnd"/>
      <w:r w:rsidRPr="00B4344C">
        <w:rPr>
          <w:rFonts w:ascii="Times New Roman" w:hAnsi="Times New Roman" w:cs="Times New Roman"/>
          <w:color w:val="000000"/>
          <w:sz w:val="20"/>
          <w:szCs w:val="20"/>
        </w:rPr>
        <w:t xml:space="preserve"> crisis by reviewing which initiatives are being undertaken by NCC and NNDC and other organisations locally.  </w:t>
      </w:r>
      <w:bookmarkStart w:id="1" w:name="_Hlk110871571"/>
      <w:bookmarkStart w:id="2" w:name="_Hlk113473264"/>
    </w:p>
    <w:p w14:paraId="3B670CF9" w14:textId="23750973" w:rsidR="0011084B" w:rsidRPr="0011084B" w:rsidRDefault="0011084B" w:rsidP="001108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1084B">
        <w:rPr>
          <w:color w:val="000000"/>
        </w:rPr>
        <w:t xml:space="preserve">To consider </w:t>
      </w:r>
      <w:bookmarkEnd w:id="1"/>
      <w:bookmarkEnd w:id="2"/>
      <w:r w:rsidRPr="0011084B">
        <w:rPr>
          <w:color w:val="000000"/>
        </w:rPr>
        <w:t>action regarding a possible offer to purchase the Upper Street allotments</w:t>
      </w:r>
    </w:p>
    <w:p w14:paraId="42AB2995" w14:textId="590D8529" w:rsidR="0011084B" w:rsidRDefault="0011084B" w:rsidP="00020DF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 quotation for works to the Lower Street footpath to the steps</w:t>
      </w:r>
    </w:p>
    <w:p w14:paraId="76BA5BCB" w14:textId="4B100126" w:rsidR="0011084B" w:rsidRDefault="0011084B" w:rsidP="00020DF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the use of SAM2 data and how it is translated and used</w:t>
      </w:r>
    </w:p>
    <w:p w14:paraId="4008EE30" w14:textId="7BA2F10A" w:rsidR="0011084B" w:rsidRDefault="0011084B" w:rsidP="00020DF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options for having a plinth built for the Beacon on the recreation ground</w:t>
      </w:r>
    </w:p>
    <w:p w14:paraId="35060EEF" w14:textId="7C2AD3D7" w:rsidR="005E0CC9" w:rsidRPr="00B4344C" w:rsidRDefault="005E0CC9" w:rsidP="00020DF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approval of a quote from an internal auditor for the work on the 22/23 audit</w:t>
      </w:r>
    </w:p>
    <w:p w14:paraId="390F63CE" w14:textId="77777777" w:rsidR="00442AF3" w:rsidRPr="004C0227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2F38FFD" w14:textId="244AAF68" w:rsidR="002400C0" w:rsidRDefault="00F55260" w:rsidP="00DF57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list items for the Horning Reach Parish News</w:t>
      </w:r>
      <w:r w:rsidR="004C0227" w:rsidRPr="004C0227">
        <w:rPr>
          <w:rFonts w:ascii="Times New Roman" w:hAnsi="Times New Roman" w:cs="Times New Roman"/>
          <w:b/>
          <w:sz w:val="20"/>
          <w:szCs w:val="20"/>
        </w:rPr>
        <w:t>:</w:t>
      </w:r>
    </w:p>
    <w:p w14:paraId="41031998" w14:textId="7EC6144A" w:rsidR="004B3C8B" w:rsidRPr="004B3C8B" w:rsidRDefault="00CF27F8" w:rsidP="00087B8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Invite all parishioners to meetings</w:t>
      </w:r>
    </w:p>
    <w:p w14:paraId="63D6CDF1" w14:textId="77777777" w:rsidR="004B3C8B" w:rsidRPr="00DF573B" w:rsidRDefault="004B3C8B" w:rsidP="004B3C8B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F89D36" w14:textId="25BD2832" w:rsidR="00310EE2" w:rsidRPr="004C0227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362C0664" w14:textId="77D217BE" w:rsidR="00A04418" w:rsidRPr="004C0227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="00246911" w:rsidRPr="004C0227">
        <w:rPr>
          <w:rFonts w:ascii="Times New Roman" w:hAnsi="Times New Roman" w:cs="Times New Roman"/>
          <w:b/>
          <w:sz w:val="20"/>
          <w:szCs w:val="20"/>
        </w:rPr>
        <w:t>St Benet’s Hall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at 7pm on </w:t>
      </w:r>
      <w:r w:rsidR="00684609" w:rsidRPr="004C0227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B4344C">
        <w:rPr>
          <w:rFonts w:ascii="Times New Roman" w:hAnsi="Times New Roman" w:cs="Times New Roman"/>
          <w:b/>
          <w:sz w:val="20"/>
          <w:szCs w:val="20"/>
        </w:rPr>
        <w:t>5</w:t>
      </w:r>
      <w:r w:rsidR="00B4344C" w:rsidRPr="00B4344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4344C">
        <w:rPr>
          <w:rFonts w:ascii="Times New Roman" w:hAnsi="Times New Roman" w:cs="Times New Roman"/>
          <w:b/>
          <w:sz w:val="20"/>
          <w:szCs w:val="20"/>
        </w:rPr>
        <w:t xml:space="preserve"> December</w:t>
      </w:r>
      <w:r w:rsidR="00020DF6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14:paraId="1A39D168" w14:textId="3770E751" w:rsidR="0061302F" w:rsidRPr="004C0227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61302F" w:rsidRPr="004C0227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14B1" w14:textId="77777777" w:rsidR="00C623D1" w:rsidRDefault="00C623D1" w:rsidP="004E15A1">
      <w:pPr>
        <w:spacing w:after="0" w:line="240" w:lineRule="auto"/>
      </w:pPr>
      <w:r>
        <w:separator/>
      </w:r>
    </w:p>
  </w:endnote>
  <w:endnote w:type="continuationSeparator" w:id="0">
    <w:p w14:paraId="6FBC9F2E" w14:textId="77777777" w:rsidR="00C623D1" w:rsidRDefault="00C623D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F066" w14:textId="77777777" w:rsidR="00C623D1" w:rsidRDefault="00C623D1" w:rsidP="004E15A1">
      <w:pPr>
        <w:spacing w:after="0" w:line="240" w:lineRule="auto"/>
      </w:pPr>
      <w:r>
        <w:separator/>
      </w:r>
    </w:p>
  </w:footnote>
  <w:footnote w:type="continuationSeparator" w:id="0">
    <w:p w14:paraId="10B63567" w14:textId="77777777" w:rsidR="00C623D1" w:rsidRDefault="00C623D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0A0"/>
    <w:rsid w:val="00114204"/>
    <w:rsid w:val="00114E0D"/>
    <w:rsid w:val="00116DA1"/>
    <w:rsid w:val="00116FCA"/>
    <w:rsid w:val="0012060E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D6E"/>
    <w:rsid w:val="0059562E"/>
    <w:rsid w:val="005972F3"/>
    <w:rsid w:val="005974FB"/>
    <w:rsid w:val="00597A41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355B"/>
    <w:rsid w:val="009841E2"/>
    <w:rsid w:val="009845C6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6E00"/>
    <w:rsid w:val="00B178A8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208B"/>
    <w:rsid w:val="00C94C8C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D2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3980"/>
    <w:rsid w:val="00E2409F"/>
    <w:rsid w:val="00E26216"/>
    <w:rsid w:val="00E26532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11</cp:revision>
  <cp:lastPrinted>2022-10-31T13:40:00Z</cp:lastPrinted>
  <dcterms:created xsi:type="dcterms:W3CDTF">2022-10-05T12:26:00Z</dcterms:created>
  <dcterms:modified xsi:type="dcterms:W3CDTF">2022-10-31T13:46:00Z</dcterms:modified>
</cp:coreProperties>
</file>