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518" w14:textId="77777777" w:rsidR="00AA0C7A" w:rsidRDefault="00AA0C7A" w:rsidP="00AA0C7A">
      <w:proofErr w:type="gramStart"/>
      <w:r>
        <w:t>Firstly</w:t>
      </w:r>
      <w:proofErr w:type="gramEnd"/>
      <w:r>
        <w:t xml:space="preserve"> the number of applications this year has been lower than prior years (probably resulting from Covid-19). In addition, many of the plans are still in a state of “pending consideration” again due to the Covid restrictions.</w:t>
      </w:r>
    </w:p>
    <w:p w14:paraId="5560B521" w14:textId="77777777" w:rsidR="00AA0C7A" w:rsidRDefault="00AA0C7A" w:rsidP="00AA0C7A">
      <w:r>
        <w:t>The most controversial planning application for many years was “withdrawn” after the council and many other parties objected.</w:t>
      </w:r>
    </w:p>
    <w:p w14:paraId="7A11A3E7" w14:textId="77777777" w:rsidR="00AA0C7A" w:rsidRDefault="00AA0C7A" w:rsidP="00AA0C7A"/>
    <w:p w14:paraId="11C9CADC" w14:textId="77777777" w:rsidR="00AA0C7A" w:rsidRDefault="00AA0C7A" w:rsidP="00AA0C7A">
      <w:proofErr w:type="gramStart"/>
      <w:r>
        <w:t>Otherwise</w:t>
      </w:r>
      <w:proofErr w:type="gramEnd"/>
      <w:r>
        <w:t xml:space="preserve"> a generally quiet year.</w:t>
      </w:r>
    </w:p>
    <w:p w14:paraId="411A94AF" w14:textId="77777777" w:rsidR="00FA64EB" w:rsidRDefault="00FA64EB"/>
    <w:sectPr w:rsidR="00F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A"/>
    <w:rsid w:val="00297DE0"/>
    <w:rsid w:val="00AA0C7A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0C47"/>
  <w15:chartTrackingRefBased/>
  <w15:docId w15:val="{E38B00AA-FEA4-413F-A34C-BD394FC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Beardshaw</dc:creator>
  <cp:keywords/>
  <dc:description/>
  <cp:lastModifiedBy>Jo Beardshaw</cp:lastModifiedBy>
  <cp:revision>1</cp:revision>
  <dcterms:created xsi:type="dcterms:W3CDTF">2022-05-09T13:38:00Z</dcterms:created>
  <dcterms:modified xsi:type="dcterms:W3CDTF">2022-05-09T13:38:00Z</dcterms:modified>
</cp:coreProperties>
</file>