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E65E" w14:textId="77777777" w:rsidR="003A61D3" w:rsidRPr="008913C3" w:rsidRDefault="003A61D3" w:rsidP="00B45FED">
      <w:pPr>
        <w:jc w:val="center"/>
        <w:rPr>
          <w:b/>
          <w:u w:val="single"/>
        </w:rPr>
      </w:pPr>
    </w:p>
    <w:p w14:paraId="33659C7C" w14:textId="77777777" w:rsidR="00B45FED" w:rsidRPr="008913C3" w:rsidRDefault="000D28C8" w:rsidP="00B45FED">
      <w:pPr>
        <w:jc w:val="center"/>
        <w:rPr>
          <w:b/>
          <w:u w:val="single"/>
        </w:rPr>
      </w:pPr>
      <w:r w:rsidRPr="008913C3">
        <w:rPr>
          <w:b/>
          <w:u w:val="single"/>
        </w:rPr>
        <w:t xml:space="preserve"> </w:t>
      </w:r>
      <w:r w:rsidR="002D1593" w:rsidRPr="008913C3">
        <w:rPr>
          <w:b/>
          <w:u w:val="single"/>
        </w:rPr>
        <w:t xml:space="preserve"> </w:t>
      </w:r>
      <w:r w:rsidR="00B45FED" w:rsidRPr="008913C3">
        <w:rPr>
          <w:b/>
          <w:u w:val="single"/>
        </w:rPr>
        <w:t>HORNING PARISH COUNCIL</w:t>
      </w:r>
    </w:p>
    <w:p w14:paraId="5C310FF2" w14:textId="77777777" w:rsidR="00B45FED" w:rsidRPr="008913C3" w:rsidRDefault="00B45FED" w:rsidP="00B45FED">
      <w:pPr>
        <w:jc w:val="center"/>
        <w:rPr>
          <w:b/>
          <w:u w:val="single"/>
        </w:rPr>
      </w:pPr>
    </w:p>
    <w:p w14:paraId="613D9B04" w14:textId="2D726B3F" w:rsidR="00B45FED" w:rsidRPr="008913C3" w:rsidRDefault="00B45FED" w:rsidP="00B45FED">
      <w:pPr>
        <w:jc w:val="center"/>
        <w:rPr>
          <w:b/>
        </w:rPr>
      </w:pPr>
      <w:r w:rsidRPr="008913C3">
        <w:rPr>
          <w:b/>
          <w:vanish/>
        </w:rPr>
        <w:t>HHHH</w:t>
      </w:r>
      <w:r w:rsidR="000129C0" w:rsidRPr="008913C3">
        <w:rPr>
          <w:b/>
        </w:rPr>
        <w:t xml:space="preserve">Minutes </w:t>
      </w:r>
      <w:r w:rsidR="006F79FC" w:rsidRPr="008913C3">
        <w:rPr>
          <w:b/>
        </w:rPr>
        <w:t>of a</w:t>
      </w:r>
      <w:r w:rsidR="000A6115" w:rsidRPr="008913C3">
        <w:rPr>
          <w:b/>
        </w:rPr>
        <w:t xml:space="preserve"> </w:t>
      </w:r>
      <w:r w:rsidRPr="008913C3">
        <w:rPr>
          <w:b/>
        </w:rPr>
        <w:t>Parish Council Meeting</w:t>
      </w:r>
    </w:p>
    <w:p w14:paraId="1370DC12" w14:textId="7F63ECFC" w:rsidR="00B45FED" w:rsidRPr="008913C3" w:rsidRDefault="00D911AD" w:rsidP="00840434">
      <w:pPr>
        <w:jc w:val="center"/>
        <w:rPr>
          <w:b/>
        </w:rPr>
      </w:pPr>
      <w:r w:rsidRPr="008913C3">
        <w:rPr>
          <w:b/>
        </w:rPr>
        <w:t>held on</w:t>
      </w:r>
      <w:r w:rsidR="00FD12D0" w:rsidRPr="008913C3">
        <w:rPr>
          <w:b/>
        </w:rPr>
        <w:t xml:space="preserve"> </w:t>
      </w:r>
      <w:r w:rsidR="005656A4">
        <w:rPr>
          <w:b/>
        </w:rPr>
        <w:t>Monday</w:t>
      </w:r>
      <w:r w:rsidR="006F79FC" w:rsidRPr="008913C3">
        <w:rPr>
          <w:b/>
        </w:rPr>
        <w:t xml:space="preserve"> </w:t>
      </w:r>
      <w:r w:rsidR="005656A4">
        <w:rPr>
          <w:b/>
        </w:rPr>
        <w:t>17</w:t>
      </w:r>
      <w:r w:rsidR="005656A4" w:rsidRPr="005656A4">
        <w:rPr>
          <w:b/>
          <w:vertAlign w:val="superscript"/>
        </w:rPr>
        <w:t>th</w:t>
      </w:r>
      <w:r w:rsidR="005656A4">
        <w:rPr>
          <w:b/>
        </w:rPr>
        <w:t xml:space="preserve"> May</w:t>
      </w:r>
      <w:r w:rsidR="0056744A">
        <w:rPr>
          <w:b/>
        </w:rPr>
        <w:t xml:space="preserve"> </w:t>
      </w:r>
      <w:r w:rsidR="00F23DC4">
        <w:rPr>
          <w:b/>
        </w:rPr>
        <w:t>2021</w:t>
      </w:r>
      <w:r w:rsidR="0093120F" w:rsidRPr="008913C3">
        <w:rPr>
          <w:b/>
        </w:rPr>
        <w:t xml:space="preserve"> at</w:t>
      </w:r>
      <w:r w:rsidR="0057561B">
        <w:rPr>
          <w:b/>
        </w:rPr>
        <w:t xml:space="preserve"> 1900 hrs</w:t>
      </w:r>
      <w:r w:rsidR="0093120F" w:rsidRPr="008913C3">
        <w:rPr>
          <w:b/>
        </w:rPr>
        <w:t xml:space="preserve"> </w:t>
      </w:r>
      <w:r w:rsidR="005656A4">
        <w:rPr>
          <w:b/>
        </w:rPr>
        <w:t>in the Village Hall</w:t>
      </w:r>
    </w:p>
    <w:p w14:paraId="6BB75C6D" w14:textId="77777777" w:rsidR="00B45FED" w:rsidRPr="008913C3" w:rsidRDefault="00B45FED" w:rsidP="00B45FED">
      <w:pPr>
        <w:rPr>
          <w:b/>
        </w:rPr>
      </w:pPr>
    </w:p>
    <w:p w14:paraId="159725CB" w14:textId="3808B463" w:rsidR="009738F3" w:rsidRPr="008913C3" w:rsidRDefault="00ED318D" w:rsidP="00B45FED">
      <w:pPr>
        <w:rPr>
          <w:b/>
        </w:rPr>
      </w:pPr>
      <w:r w:rsidRPr="008913C3">
        <w:rPr>
          <w:b/>
        </w:rPr>
        <w:t>Present:</w:t>
      </w:r>
      <w:r w:rsidRPr="008913C3">
        <w:rPr>
          <w:b/>
        </w:rPr>
        <w:tab/>
      </w:r>
      <w:r w:rsidRPr="008913C3">
        <w:rPr>
          <w:b/>
        </w:rPr>
        <w:tab/>
      </w:r>
      <w:r w:rsidRPr="008913C3">
        <w:rPr>
          <w:b/>
        </w:rPr>
        <w:tab/>
      </w:r>
    </w:p>
    <w:p w14:paraId="08FA04F9" w14:textId="752E5301" w:rsidR="007D2A5E" w:rsidRDefault="00800971" w:rsidP="009738F3">
      <w:pPr>
        <w:ind w:left="2160" w:firstLine="720"/>
        <w:rPr>
          <w:b/>
        </w:rPr>
      </w:pPr>
      <w:r>
        <w:rPr>
          <w:b/>
        </w:rPr>
        <w:t>Cllr I Davis</w:t>
      </w:r>
      <w:r w:rsidR="007D2A5E">
        <w:rPr>
          <w:b/>
        </w:rPr>
        <w:t xml:space="preserve"> (Chairman)</w:t>
      </w:r>
    </w:p>
    <w:p w14:paraId="489E807F" w14:textId="5395189B" w:rsidR="003E5EB6" w:rsidRPr="008913C3" w:rsidRDefault="003E5EB6" w:rsidP="006F2261">
      <w:pPr>
        <w:ind w:left="2160" w:firstLine="720"/>
        <w:rPr>
          <w:b/>
        </w:rPr>
      </w:pPr>
      <w:r w:rsidRPr="008913C3">
        <w:rPr>
          <w:b/>
        </w:rPr>
        <w:t>Cllr P Avellino</w:t>
      </w:r>
    </w:p>
    <w:p w14:paraId="06FD8CCA" w14:textId="37877051" w:rsidR="006B4A42" w:rsidRDefault="00800971" w:rsidP="006F2261">
      <w:pPr>
        <w:ind w:left="2160" w:firstLine="720"/>
        <w:rPr>
          <w:b/>
        </w:rPr>
      </w:pPr>
      <w:r>
        <w:rPr>
          <w:b/>
        </w:rPr>
        <w:t>Cllr A Varley</w:t>
      </w:r>
    </w:p>
    <w:p w14:paraId="61EC9523" w14:textId="6EB3335A" w:rsidR="005656A4" w:rsidRDefault="005656A4" w:rsidP="006F2261">
      <w:pPr>
        <w:ind w:left="2160" w:firstLine="720"/>
        <w:rPr>
          <w:b/>
        </w:rPr>
      </w:pPr>
      <w:r>
        <w:rPr>
          <w:b/>
        </w:rPr>
        <w:t>Cllr R Cavendish</w:t>
      </w:r>
    </w:p>
    <w:p w14:paraId="6BC5F5FF" w14:textId="400C6360" w:rsidR="005656A4" w:rsidRDefault="005656A4" w:rsidP="006F2261">
      <w:pPr>
        <w:ind w:left="2160" w:firstLine="720"/>
        <w:rPr>
          <w:b/>
        </w:rPr>
      </w:pPr>
      <w:r>
        <w:rPr>
          <w:b/>
        </w:rPr>
        <w:t>Cllr R Martin</w:t>
      </w:r>
    </w:p>
    <w:p w14:paraId="364D1EF6" w14:textId="1804A0EA" w:rsidR="005656A4" w:rsidRDefault="005656A4" w:rsidP="006F2261">
      <w:pPr>
        <w:ind w:left="2160" w:firstLine="720"/>
        <w:rPr>
          <w:b/>
        </w:rPr>
      </w:pPr>
      <w:r>
        <w:rPr>
          <w:b/>
        </w:rPr>
        <w:t xml:space="preserve">Cllr P Iddon </w:t>
      </w:r>
      <w:r w:rsidR="00A54B22">
        <w:rPr>
          <w:b/>
        </w:rPr>
        <w:t>(</w:t>
      </w:r>
      <w:r w:rsidR="00A54B22" w:rsidRPr="00A54B22">
        <w:rPr>
          <w:bCs/>
        </w:rPr>
        <w:t>Cllr Iddon resigned during the meeting</w:t>
      </w:r>
      <w:r w:rsidR="00A54B22">
        <w:rPr>
          <w:b/>
        </w:rPr>
        <w:t>)</w:t>
      </w:r>
    </w:p>
    <w:p w14:paraId="34EB001A" w14:textId="03863E8A" w:rsidR="005A61C6" w:rsidRPr="008913C3" w:rsidRDefault="005A61C6" w:rsidP="00B45FED">
      <w:pPr>
        <w:rPr>
          <w:b/>
        </w:rPr>
      </w:pPr>
    </w:p>
    <w:p w14:paraId="366FAA88" w14:textId="77777777" w:rsidR="00B45FED" w:rsidRPr="008913C3" w:rsidRDefault="00B45FED" w:rsidP="005A61C6">
      <w:pPr>
        <w:ind w:left="2160" w:firstLine="720"/>
        <w:rPr>
          <w:b/>
        </w:rPr>
      </w:pPr>
      <w:r w:rsidRPr="008913C3">
        <w:rPr>
          <w:b/>
        </w:rPr>
        <w:t>Clerk</w:t>
      </w:r>
      <w:r w:rsidR="00ED318D" w:rsidRPr="008913C3">
        <w:rPr>
          <w:b/>
        </w:rPr>
        <w:t xml:space="preserve"> / RFO</w:t>
      </w:r>
      <w:r w:rsidRPr="008913C3">
        <w:rPr>
          <w:b/>
        </w:rPr>
        <w:t>: Jo Beardshaw</w:t>
      </w:r>
    </w:p>
    <w:p w14:paraId="66110E79" w14:textId="0EEDC54B" w:rsidR="00BD64A7" w:rsidRPr="00D94F25" w:rsidRDefault="00AE6CEC" w:rsidP="00D94F25">
      <w:pPr>
        <w:tabs>
          <w:tab w:val="left" w:pos="6615"/>
        </w:tabs>
        <w:rPr>
          <w:b/>
          <w:i/>
        </w:rPr>
      </w:pPr>
      <w:r w:rsidRPr="008913C3">
        <w:rPr>
          <w:b/>
          <w:i/>
        </w:rPr>
        <w:tab/>
      </w:r>
    </w:p>
    <w:p w14:paraId="376537DC" w14:textId="0AD028A0" w:rsidR="00B45FED" w:rsidRPr="008913C3" w:rsidRDefault="00E67F9E" w:rsidP="00B45FED">
      <w:pPr>
        <w:rPr>
          <w:b/>
        </w:rPr>
      </w:pPr>
      <w:r w:rsidRPr="008913C3">
        <w:rPr>
          <w:b/>
        </w:rPr>
        <w:t xml:space="preserve">Number </w:t>
      </w:r>
      <w:r w:rsidR="00881987" w:rsidRPr="008913C3">
        <w:rPr>
          <w:b/>
        </w:rPr>
        <w:t xml:space="preserve">of </w:t>
      </w:r>
      <w:r w:rsidR="00F64A0A" w:rsidRPr="008913C3">
        <w:rPr>
          <w:b/>
        </w:rPr>
        <w:t>Parishioners:</w:t>
      </w:r>
      <w:r w:rsidR="00F64A0A" w:rsidRPr="008913C3">
        <w:rPr>
          <w:b/>
        </w:rPr>
        <w:tab/>
      </w:r>
      <w:r w:rsidR="005656A4">
        <w:rPr>
          <w:b/>
        </w:rPr>
        <w:t>1</w:t>
      </w:r>
    </w:p>
    <w:p w14:paraId="411CCF15" w14:textId="47079D6A" w:rsidR="008954F5" w:rsidRDefault="008954F5" w:rsidP="00B45FED">
      <w:pPr>
        <w:rPr>
          <w:b/>
        </w:rPr>
      </w:pPr>
    </w:p>
    <w:p w14:paraId="27A11B97" w14:textId="77777777" w:rsidR="00B45FED" w:rsidRPr="008913C3" w:rsidRDefault="00B45FED" w:rsidP="00B45FED">
      <w:pPr>
        <w:rPr>
          <w:b/>
        </w:rPr>
      </w:pPr>
      <w:r w:rsidRPr="008913C3">
        <w:rPr>
          <w:b/>
        </w:rPr>
        <w:tab/>
      </w:r>
      <w:r w:rsidRPr="008913C3">
        <w:rPr>
          <w:b/>
        </w:rPr>
        <w:tab/>
      </w:r>
    </w:p>
    <w:p w14:paraId="6AAC49B1" w14:textId="0A761F43" w:rsidR="00D911AD" w:rsidRPr="008913C3" w:rsidRDefault="00B45FED" w:rsidP="00D911AD">
      <w:pPr>
        <w:pStyle w:val="ListParagraph"/>
        <w:numPr>
          <w:ilvl w:val="0"/>
          <w:numId w:val="1"/>
        </w:numPr>
        <w:rPr>
          <w:b/>
        </w:rPr>
      </w:pPr>
      <w:r w:rsidRPr="008913C3">
        <w:rPr>
          <w:b/>
        </w:rPr>
        <w:t xml:space="preserve">Apologies.  </w:t>
      </w:r>
      <w:r w:rsidR="005459C2">
        <w:t>Cllr</w:t>
      </w:r>
      <w:r w:rsidR="005656A4">
        <w:t xml:space="preserve"> </w:t>
      </w:r>
      <w:r w:rsidR="005459C2">
        <w:t>Darby</w:t>
      </w:r>
      <w:r w:rsidR="005656A4">
        <w:t xml:space="preserve"> </w:t>
      </w:r>
      <w:r w:rsidR="005459C2">
        <w:t xml:space="preserve">had sent </w:t>
      </w:r>
      <w:r w:rsidR="005656A4">
        <w:t>his</w:t>
      </w:r>
      <w:r w:rsidR="005459C2">
        <w:t xml:space="preserve"> </w:t>
      </w:r>
      <w:r w:rsidR="00F92445">
        <w:t>apologies.</w:t>
      </w:r>
    </w:p>
    <w:p w14:paraId="0CE0DFD3" w14:textId="5D122332" w:rsidR="00B7268E" w:rsidRPr="008913C3" w:rsidRDefault="006108F1" w:rsidP="00B7268E">
      <w:pPr>
        <w:pStyle w:val="ListParagraph"/>
        <w:numPr>
          <w:ilvl w:val="0"/>
          <w:numId w:val="1"/>
        </w:numPr>
        <w:rPr>
          <w:b/>
        </w:rPr>
      </w:pPr>
      <w:r w:rsidRPr="008913C3">
        <w:rPr>
          <w:b/>
        </w:rPr>
        <w:t>Declarations of Interest.</w:t>
      </w:r>
      <w:r w:rsidR="006F2261" w:rsidRPr="008913C3">
        <w:t xml:space="preserve">  </w:t>
      </w:r>
      <w:r w:rsidR="00800971">
        <w:t>Cllr Varley noted an interest on the basis that he sits as a District Cllr on the Planning Committee at the District Council</w:t>
      </w:r>
    </w:p>
    <w:p w14:paraId="0B779A7B" w14:textId="7E9EE23C" w:rsidR="005656A4" w:rsidRDefault="005656A4" w:rsidP="005656A4">
      <w:pPr>
        <w:pStyle w:val="ListParagraph"/>
        <w:numPr>
          <w:ilvl w:val="0"/>
          <w:numId w:val="1"/>
        </w:numPr>
        <w:spacing w:after="200"/>
        <w:rPr>
          <w:b/>
        </w:rPr>
      </w:pPr>
      <w:r>
        <w:rPr>
          <w:b/>
        </w:rPr>
        <w:t xml:space="preserve">To elect a Chairman.  </w:t>
      </w:r>
      <w:r>
        <w:rPr>
          <w:bCs/>
        </w:rPr>
        <w:t>Cllr Ian Davis was nominated, seconded and declared the Chairman of the Parish Council.  Cllr Davis signed the declaration of acceptance of office.</w:t>
      </w:r>
    </w:p>
    <w:p w14:paraId="066E28C5" w14:textId="2880A1D4" w:rsidR="005656A4" w:rsidRDefault="005656A4" w:rsidP="005656A4">
      <w:pPr>
        <w:pStyle w:val="ListParagraph"/>
        <w:numPr>
          <w:ilvl w:val="0"/>
          <w:numId w:val="1"/>
        </w:numPr>
        <w:spacing w:after="200"/>
        <w:rPr>
          <w:b/>
        </w:rPr>
      </w:pPr>
      <w:r>
        <w:rPr>
          <w:b/>
        </w:rPr>
        <w:t xml:space="preserve">To elect a Vice-Chairman.  </w:t>
      </w:r>
      <w:r>
        <w:rPr>
          <w:bCs/>
        </w:rPr>
        <w:t>Cllr Martin was nominated and seconded, as was Cllr Varley. Following a secret ballot, Cllr Martin was voted in as Vice Chairman.  The declaration of acceptance of office was signed.</w:t>
      </w:r>
    </w:p>
    <w:p w14:paraId="4B1EB700" w14:textId="7F008C7A" w:rsidR="005656A4" w:rsidRPr="005656A4" w:rsidRDefault="005656A4" w:rsidP="005656A4">
      <w:pPr>
        <w:pStyle w:val="ListParagraph"/>
        <w:numPr>
          <w:ilvl w:val="0"/>
          <w:numId w:val="1"/>
        </w:numPr>
        <w:spacing w:after="200"/>
        <w:rPr>
          <w:b/>
        </w:rPr>
      </w:pPr>
      <w:r>
        <w:rPr>
          <w:b/>
        </w:rPr>
        <w:t xml:space="preserve">To consider members of committees for the year.  </w:t>
      </w:r>
      <w:r>
        <w:rPr>
          <w:bCs/>
        </w:rPr>
        <w:t>Committee members were confirmed as follows:</w:t>
      </w:r>
    </w:p>
    <w:p w14:paraId="531A2ABE" w14:textId="5CA7D66D" w:rsidR="005656A4" w:rsidRDefault="00C947E6" w:rsidP="005656A4">
      <w:pPr>
        <w:pStyle w:val="ListParagraph"/>
        <w:spacing w:after="200"/>
        <w:ind w:left="1440"/>
        <w:rPr>
          <w:b/>
        </w:rPr>
      </w:pPr>
      <w:r w:rsidRPr="00C947E6">
        <w:rPr>
          <w:noProof/>
        </w:rPr>
        <w:drawing>
          <wp:inline distT="0" distB="0" distL="0" distR="0" wp14:anchorId="089C1DFC" wp14:editId="5E5E30E1">
            <wp:extent cx="5395595"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533" cy="3086637"/>
                    </a:xfrm>
                    <a:prstGeom prst="rect">
                      <a:avLst/>
                    </a:prstGeom>
                    <a:noFill/>
                    <a:ln>
                      <a:noFill/>
                    </a:ln>
                  </pic:spPr>
                </pic:pic>
              </a:graphicData>
            </a:graphic>
          </wp:inline>
        </w:drawing>
      </w:r>
    </w:p>
    <w:p w14:paraId="745F65FF" w14:textId="7C962B51" w:rsidR="005656A4" w:rsidRPr="00982950" w:rsidRDefault="005656A4" w:rsidP="005656A4">
      <w:pPr>
        <w:pStyle w:val="ListParagraph"/>
        <w:numPr>
          <w:ilvl w:val="0"/>
          <w:numId w:val="1"/>
        </w:numPr>
        <w:spacing w:after="200"/>
        <w:rPr>
          <w:b/>
        </w:rPr>
      </w:pPr>
      <w:r>
        <w:rPr>
          <w:b/>
        </w:rPr>
        <w:lastRenderedPageBreak/>
        <w:t>To confirm that all Councillors have read and understood the Code of Conduct, Standing Orders and Financial Regulations</w:t>
      </w:r>
      <w:r w:rsidR="00C947E6">
        <w:rPr>
          <w:b/>
        </w:rPr>
        <w:t xml:space="preserve">.  </w:t>
      </w:r>
      <w:r w:rsidR="00C947E6" w:rsidRPr="00A54B22">
        <w:rPr>
          <w:bCs/>
        </w:rPr>
        <w:t>All Councillors</w:t>
      </w:r>
      <w:r w:rsidR="00C947E6">
        <w:rPr>
          <w:b/>
        </w:rPr>
        <w:t xml:space="preserve"> AGREED </w:t>
      </w:r>
      <w:r w:rsidR="00C947E6" w:rsidRPr="00A54B22">
        <w:rPr>
          <w:bCs/>
        </w:rPr>
        <w:t>this</w:t>
      </w:r>
    </w:p>
    <w:p w14:paraId="28FF7987" w14:textId="3DEAA89E" w:rsidR="006F79FC" w:rsidRPr="008913C3" w:rsidRDefault="00B45FED" w:rsidP="006F79FC">
      <w:pPr>
        <w:pStyle w:val="ListParagraph"/>
        <w:numPr>
          <w:ilvl w:val="0"/>
          <w:numId w:val="1"/>
        </w:numPr>
        <w:rPr>
          <w:b/>
        </w:rPr>
      </w:pPr>
      <w:r w:rsidRPr="008913C3">
        <w:rPr>
          <w:b/>
        </w:rPr>
        <w:t>Mi</w:t>
      </w:r>
      <w:r w:rsidR="00CB6313" w:rsidRPr="008913C3">
        <w:rPr>
          <w:b/>
        </w:rPr>
        <w:t>nutes of the previous meeting.</w:t>
      </w:r>
      <w:r w:rsidR="00787930" w:rsidRPr="008913C3">
        <w:rPr>
          <w:b/>
        </w:rPr>
        <w:t xml:space="preserve">  </w:t>
      </w:r>
    </w:p>
    <w:p w14:paraId="4FFA545C" w14:textId="01E748D8" w:rsidR="00800971" w:rsidRDefault="006F79FC" w:rsidP="00800971">
      <w:pPr>
        <w:pStyle w:val="ListParagraph"/>
        <w:numPr>
          <w:ilvl w:val="1"/>
          <w:numId w:val="1"/>
        </w:numPr>
      </w:pPr>
      <w:r w:rsidRPr="008913C3">
        <w:t>To receive and approve the minutes of the</w:t>
      </w:r>
      <w:r w:rsidR="00121B39">
        <w:t xml:space="preserve"> Zoom</w:t>
      </w:r>
      <w:r w:rsidRPr="008913C3">
        <w:t xml:space="preserve"> meeting held on </w:t>
      </w:r>
      <w:r w:rsidR="005656A4">
        <w:t>Tuesday 13</w:t>
      </w:r>
      <w:r w:rsidR="005656A4" w:rsidRPr="005656A4">
        <w:rPr>
          <w:vertAlign w:val="superscript"/>
        </w:rPr>
        <w:t>th</w:t>
      </w:r>
      <w:r w:rsidR="005656A4">
        <w:t xml:space="preserve"> April </w:t>
      </w:r>
      <w:r w:rsidR="006D2CFB">
        <w:t>2021</w:t>
      </w:r>
      <w:r w:rsidR="00631406" w:rsidRPr="008913C3">
        <w:t xml:space="preserve">, and matters arising.  </w:t>
      </w:r>
      <w:r w:rsidR="00631406" w:rsidRPr="008913C3">
        <w:rPr>
          <w:b/>
        </w:rPr>
        <w:t>APPROVED</w:t>
      </w:r>
      <w:r w:rsidR="00A638FA" w:rsidRPr="008913C3">
        <w:t xml:space="preserve"> </w:t>
      </w:r>
    </w:p>
    <w:p w14:paraId="2056FCCE" w14:textId="77777777" w:rsidR="00C5714B" w:rsidRPr="008913C3" w:rsidRDefault="00C5714B" w:rsidP="00C5714B">
      <w:pPr>
        <w:rPr>
          <w:rFonts w:eastAsiaTheme="minorHAnsi"/>
          <w:lang w:eastAsia="en-US"/>
        </w:rPr>
      </w:pPr>
    </w:p>
    <w:p w14:paraId="3AAA4478" w14:textId="74A591A8" w:rsidR="007D2A5E" w:rsidRPr="00800971" w:rsidRDefault="008E20B9" w:rsidP="00800971">
      <w:pPr>
        <w:pStyle w:val="ListParagraph"/>
        <w:numPr>
          <w:ilvl w:val="0"/>
          <w:numId w:val="1"/>
        </w:numPr>
        <w:rPr>
          <w:b/>
        </w:rPr>
      </w:pPr>
      <w:r w:rsidRPr="008913C3">
        <w:rPr>
          <w:b/>
        </w:rPr>
        <w:t>Actions from previous minutes:</w:t>
      </w:r>
      <w:r w:rsidR="00363908" w:rsidRPr="008913C3">
        <w:rPr>
          <w:b/>
        </w:rPr>
        <w:t xml:space="preserve"> </w:t>
      </w:r>
      <w:r w:rsidR="00800971">
        <w:t>None to report</w:t>
      </w:r>
      <w:r w:rsidR="00737356">
        <w:t xml:space="preserve"> not elsewhere on the </w:t>
      </w:r>
      <w:r w:rsidR="00F92445">
        <w:t>agenda.</w:t>
      </w:r>
    </w:p>
    <w:p w14:paraId="374D2AD5" w14:textId="77777777" w:rsidR="00A55A4F" w:rsidRPr="008913C3" w:rsidRDefault="005A61C6" w:rsidP="007A1E4B">
      <w:pPr>
        <w:pStyle w:val="ListParagraph"/>
        <w:numPr>
          <w:ilvl w:val="0"/>
          <w:numId w:val="1"/>
        </w:numPr>
        <w:spacing w:after="200"/>
        <w:rPr>
          <w:b/>
        </w:rPr>
      </w:pPr>
      <w:r w:rsidRPr="008913C3">
        <w:rPr>
          <w:b/>
        </w:rPr>
        <w:t>Correspondence</w:t>
      </w:r>
    </w:p>
    <w:p w14:paraId="46A6887B" w14:textId="64123A80" w:rsidR="00C947E6" w:rsidRPr="00904524" w:rsidRDefault="00C947E6" w:rsidP="00C947E6">
      <w:pPr>
        <w:pStyle w:val="ListParagraph"/>
        <w:numPr>
          <w:ilvl w:val="1"/>
          <w:numId w:val="1"/>
        </w:numPr>
        <w:spacing w:after="200"/>
        <w:rPr>
          <w:b/>
        </w:rPr>
      </w:pPr>
      <w:r>
        <w:rPr>
          <w:bCs/>
        </w:rPr>
        <w:t>Parishioner.  Letter regarding bench 8 outside St Benet’s Hall and donation of £200 towards maintenance</w:t>
      </w:r>
      <w:r w:rsidR="00A54B22">
        <w:rPr>
          <w:bCs/>
        </w:rPr>
        <w:t>.  The Clerk read this letter to the Council as follows: ‘I enclose a cheque to help with costs of the general upkeep of the public seating on the village green.  My late Father dedicated a seat in memory of my late Mother who died in 1976.  I appreciate the care that is taken of all the public seating given in memory of loved ones in Horning and take this opportunity to thank you.  The Clerk would write to the sender and thank her for the cheque of £200 and for her letter</w:t>
      </w:r>
    </w:p>
    <w:p w14:paraId="7DCEB132" w14:textId="4FA6EF3F" w:rsidR="00C947E6" w:rsidRPr="000C3884" w:rsidRDefault="00C947E6" w:rsidP="00C947E6">
      <w:pPr>
        <w:pStyle w:val="ListParagraph"/>
        <w:numPr>
          <w:ilvl w:val="1"/>
          <w:numId w:val="1"/>
        </w:numPr>
        <w:spacing w:after="200"/>
        <w:rPr>
          <w:b/>
        </w:rPr>
      </w:pPr>
      <w:r>
        <w:rPr>
          <w:bCs/>
        </w:rPr>
        <w:t>HPC.  Letter to Barclays for final closure of all accounts (to be confirmed and signed according to the mandate)</w:t>
      </w:r>
      <w:r w:rsidR="00A54B22">
        <w:rPr>
          <w:bCs/>
        </w:rPr>
        <w:t>.  Signed and agreed</w:t>
      </w:r>
    </w:p>
    <w:p w14:paraId="7D70B52F" w14:textId="3BC47577" w:rsidR="00C947E6" w:rsidRPr="009B2D2C" w:rsidRDefault="00C947E6" w:rsidP="00C947E6">
      <w:pPr>
        <w:pStyle w:val="ListParagraph"/>
        <w:numPr>
          <w:ilvl w:val="1"/>
          <w:numId w:val="1"/>
        </w:numPr>
        <w:spacing w:after="200"/>
        <w:rPr>
          <w:b/>
        </w:rPr>
      </w:pPr>
      <w:r>
        <w:rPr>
          <w:bCs/>
        </w:rPr>
        <w:t>Came and Co.  Receipt of insurance paperwork, circulated round Councillors for comment</w:t>
      </w:r>
      <w:r w:rsidR="00A54B22">
        <w:rPr>
          <w:bCs/>
        </w:rPr>
        <w:t>.  No comments were made</w:t>
      </w:r>
    </w:p>
    <w:p w14:paraId="67E3CD2C" w14:textId="08DA6924" w:rsidR="00C947E6" w:rsidRPr="00655DA9" w:rsidRDefault="00C947E6" w:rsidP="00C947E6">
      <w:pPr>
        <w:pStyle w:val="ListParagraph"/>
        <w:numPr>
          <w:ilvl w:val="1"/>
          <w:numId w:val="1"/>
        </w:numPr>
        <w:spacing w:after="200"/>
        <w:rPr>
          <w:b/>
        </w:rPr>
      </w:pPr>
      <w:r>
        <w:rPr>
          <w:bCs/>
        </w:rPr>
        <w:t>NNDC.  Works to be undertaken at Boat Bins</w:t>
      </w:r>
      <w:r w:rsidR="00A54B22">
        <w:rPr>
          <w:bCs/>
        </w:rPr>
        <w:t>.  NNDC had written to the Council to explain that there were some impending works due to be carried out at the parking area just in front of the bins / telephone box on Lower Street.  The date of the works was unknown</w:t>
      </w:r>
    </w:p>
    <w:p w14:paraId="29430FFD" w14:textId="63214010" w:rsidR="00C947E6" w:rsidRPr="00E17DA9" w:rsidRDefault="00C947E6" w:rsidP="00C947E6">
      <w:pPr>
        <w:pStyle w:val="ListParagraph"/>
        <w:numPr>
          <w:ilvl w:val="1"/>
          <w:numId w:val="1"/>
        </w:numPr>
        <w:spacing w:after="200"/>
        <w:rPr>
          <w:b/>
        </w:rPr>
      </w:pPr>
      <w:r>
        <w:rPr>
          <w:bCs/>
        </w:rPr>
        <w:t>Parishioner.  Update on commemorative garden</w:t>
      </w:r>
      <w:r w:rsidR="00A54B22">
        <w:rPr>
          <w:bCs/>
        </w:rPr>
        <w:t>.  A parishioner had written to the Council to explain that a group of parishioners had visited a garden centre and spent £200 on hardy perennials which were put in before the early May bank holiday</w:t>
      </w:r>
      <w:r w:rsidR="00791120">
        <w:rPr>
          <w:bCs/>
        </w:rPr>
        <w:t>.  Ferry Marina had kindly sponsored the plants.  Noted</w:t>
      </w:r>
    </w:p>
    <w:p w14:paraId="51144EBD" w14:textId="77777777" w:rsidR="00052C81" w:rsidRPr="008913C3" w:rsidRDefault="00052C81" w:rsidP="00052C81">
      <w:pPr>
        <w:pStyle w:val="ListParagraph"/>
        <w:spacing w:after="200"/>
        <w:ind w:left="1440"/>
        <w:rPr>
          <w:b/>
        </w:rPr>
      </w:pPr>
    </w:p>
    <w:p w14:paraId="4B7CC1F7" w14:textId="77777777" w:rsidR="007A1195" w:rsidRPr="008913C3" w:rsidRDefault="005E50F1" w:rsidP="008E20B9">
      <w:pPr>
        <w:pStyle w:val="ListParagraph"/>
        <w:numPr>
          <w:ilvl w:val="0"/>
          <w:numId w:val="1"/>
        </w:numPr>
        <w:rPr>
          <w:b/>
        </w:rPr>
      </w:pPr>
      <w:r w:rsidRPr="008913C3">
        <w:rPr>
          <w:b/>
        </w:rPr>
        <w:t>Finances:</w:t>
      </w:r>
    </w:p>
    <w:p w14:paraId="123036AA" w14:textId="386FE521" w:rsidR="00B21878" w:rsidRPr="00E33CF2" w:rsidRDefault="00857BBB" w:rsidP="00853CB3">
      <w:pPr>
        <w:pStyle w:val="ListParagraph"/>
        <w:numPr>
          <w:ilvl w:val="1"/>
          <w:numId w:val="1"/>
        </w:numPr>
        <w:rPr>
          <w:b/>
        </w:rPr>
      </w:pPr>
      <w:r>
        <w:t xml:space="preserve">The </w:t>
      </w:r>
      <w:r w:rsidR="00C947E6">
        <w:t>Vice Chairman</w:t>
      </w:r>
      <w:r>
        <w:t xml:space="preserve"> </w:t>
      </w:r>
      <w:r w:rsidR="009143E5">
        <w:t>had</w:t>
      </w:r>
      <w:r w:rsidR="006D2CFB">
        <w:t xml:space="preserve"> </w:t>
      </w:r>
      <w:r w:rsidR="009143E5">
        <w:t>reviewed and confirmed</w:t>
      </w:r>
      <w:r w:rsidR="006D2CFB">
        <w:t xml:space="preserve"> the </w:t>
      </w:r>
      <w:r w:rsidR="00E33CF2">
        <w:t xml:space="preserve">bank </w:t>
      </w:r>
      <w:r w:rsidR="00F92445">
        <w:t>reconciliation.</w:t>
      </w:r>
      <w:r w:rsidR="006D2CFB">
        <w:t xml:space="preserve"> </w:t>
      </w:r>
    </w:p>
    <w:p w14:paraId="4B36D11D" w14:textId="77777777" w:rsidR="007E2D8B" w:rsidRPr="008913C3" w:rsidRDefault="007E2D8B" w:rsidP="007E2D8B">
      <w:pPr>
        <w:pStyle w:val="ListParagraph"/>
        <w:ind w:left="1440"/>
        <w:rPr>
          <w:b/>
        </w:rPr>
      </w:pPr>
    </w:p>
    <w:p w14:paraId="60E3FE0C" w14:textId="07A2B3C1" w:rsidR="00DF4CEC" w:rsidRPr="00C71896" w:rsidRDefault="00B43947" w:rsidP="00853CB3">
      <w:pPr>
        <w:pStyle w:val="ListParagraph"/>
        <w:numPr>
          <w:ilvl w:val="1"/>
          <w:numId w:val="1"/>
        </w:numPr>
        <w:rPr>
          <w:b/>
        </w:rPr>
      </w:pPr>
      <w:r w:rsidRPr="008913C3">
        <w:rPr>
          <w:b/>
        </w:rPr>
        <w:t>Receipts:</w:t>
      </w:r>
      <w:r w:rsidR="00553853" w:rsidRPr="008913C3">
        <w:rPr>
          <w:b/>
        </w:rPr>
        <w:t xml:space="preserve"> </w:t>
      </w:r>
      <w:r w:rsidR="00C71896">
        <w:tab/>
      </w:r>
      <w:r w:rsidR="00C71896">
        <w:tab/>
      </w:r>
    </w:p>
    <w:p w14:paraId="030042F2" w14:textId="77777777" w:rsidR="00C947E6" w:rsidRPr="00122331" w:rsidRDefault="00C947E6" w:rsidP="00C947E6">
      <w:pPr>
        <w:pStyle w:val="ListParagraph"/>
        <w:numPr>
          <w:ilvl w:val="2"/>
          <w:numId w:val="1"/>
        </w:numPr>
        <w:spacing w:after="200"/>
        <w:rPr>
          <w:b/>
        </w:rPr>
      </w:pPr>
      <w:r w:rsidRPr="00442AF3">
        <w:rPr>
          <w:bCs/>
        </w:rPr>
        <w:t>NN</w:t>
      </w:r>
      <w:r>
        <w:rPr>
          <w:bCs/>
        </w:rPr>
        <w:t>DC.  Precept first instalment.  £9632.00</w:t>
      </w:r>
    </w:p>
    <w:p w14:paraId="3C14FEE1" w14:textId="77777777" w:rsidR="00C947E6" w:rsidRPr="00122331" w:rsidRDefault="00C947E6" w:rsidP="00C947E6">
      <w:pPr>
        <w:pStyle w:val="ListParagraph"/>
        <w:numPr>
          <w:ilvl w:val="2"/>
          <w:numId w:val="1"/>
        </w:numPr>
        <w:spacing w:after="200"/>
        <w:rPr>
          <w:b/>
        </w:rPr>
      </w:pPr>
      <w:r>
        <w:rPr>
          <w:bCs/>
        </w:rPr>
        <w:t>Allotment receipts</w:t>
      </w:r>
    </w:p>
    <w:p w14:paraId="0C82C3BA" w14:textId="77777777" w:rsidR="00C947E6" w:rsidRPr="00E17DA9" w:rsidRDefault="00C947E6" w:rsidP="00C947E6">
      <w:pPr>
        <w:pStyle w:val="ListParagraph"/>
        <w:numPr>
          <w:ilvl w:val="2"/>
          <w:numId w:val="1"/>
        </w:numPr>
        <w:spacing w:after="200"/>
        <w:rPr>
          <w:b/>
        </w:rPr>
      </w:pPr>
      <w:r>
        <w:rPr>
          <w:bCs/>
        </w:rPr>
        <w:t>Parishioner on behalf of bench 8.  £200</w:t>
      </w:r>
    </w:p>
    <w:p w14:paraId="07D6B7E7" w14:textId="77777777" w:rsidR="00C71896" w:rsidRPr="008913C3" w:rsidRDefault="00C71896" w:rsidP="00C71896">
      <w:pPr>
        <w:pStyle w:val="ListParagraph"/>
        <w:ind w:left="2160"/>
        <w:rPr>
          <w:b/>
        </w:rPr>
      </w:pPr>
    </w:p>
    <w:p w14:paraId="7020BA2C" w14:textId="784CD4B8" w:rsidR="003F04C1" w:rsidRPr="00800971" w:rsidRDefault="003F04C1" w:rsidP="003F04C1">
      <w:pPr>
        <w:pStyle w:val="ListParagraph"/>
        <w:numPr>
          <w:ilvl w:val="1"/>
          <w:numId w:val="1"/>
        </w:numPr>
        <w:spacing w:after="200"/>
        <w:rPr>
          <w:b/>
        </w:rPr>
      </w:pPr>
      <w:r w:rsidRPr="008913C3">
        <w:t>The following payments were authorised</w:t>
      </w:r>
      <w:r w:rsidR="00453FA2">
        <w:t>:</w:t>
      </w:r>
    </w:p>
    <w:p w14:paraId="1A0C260A" w14:textId="7DA29E22" w:rsidR="00800971" w:rsidRDefault="00800971" w:rsidP="00800971">
      <w:pPr>
        <w:pStyle w:val="ListParagraph"/>
        <w:spacing w:after="200"/>
      </w:pPr>
    </w:p>
    <w:tbl>
      <w:tblPr>
        <w:tblW w:w="8034"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694"/>
        <w:gridCol w:w="1880"/>
        <w:gridCol w:w="1327"/>
        <w:gridCol w:w="987"/>
        <w:gridCol w:w="960"/>
      </w:tblGrid>
      <w:tr w:rsidR="00C947E6" w:rsidRPr="00C947E6" w14:paraId="0CF5BBC3" w14:textId="77777777" w:rsidTr="00355FED">
        <w:trPr>
          <w:trHeight w:val="300"/>
        </w:trPr>
        <w:tc>
          <w:tcPr>
            <w:tcW w:w="1186" w:type="dxa"/>
            <w:shd w:val="clear" w:color="auto" w:fill="auto"/>
            <w:noWrap/>
            <w:vAlign w:val="bottom"/>
            <w:hideMark/>
          </w:tcPr>
          <w:p w14:paraId="046C78D0" w14:textId="77777777" w:rsidR="00C947E6" w:rsidRPr="00C947E6" w:rsidRDefault="00C947E6" w:rsidP="00C947E6">
            <w:pPr>
              <w:rPr>
                <w:rFonts w:eastAsia="Times New Roman"/>
                <w:b/>
                <w:bCs/>
                <w:color w:val="000000"/>
                <w:sz w:val="22"/>
                <w:szCs w:val="22"/>
              </w:rPr>
            </w:pPr>
            <w:r w:rsidRPr="00C947E6">
              <w:rPr>
                <w:rFonts w:eastAsia="Times New Roman"/>
                <w:b/>
                <w:bCs/>
                <w:color w:val="000000"/>
                <w:sz w:val="22"/>
                <w:szCs w:val="22"/>
              </w:rPr>
              <w:t>Date</w:t>
            </w:r>
          </w:p>
        </w:tc>
        <w:tc>
          <w:tcPr>
            <w:tcW w:w="1694" w:type="dxa"/>
            <w:shd w:val="clear" w:color="auto" w:fill="auto"/>
            <w:noWrap/>
            <w:vAlign w:val="bottom"/>
            <w:hideMark/>
          </w:tcPr>
          <w:p w14:paraId="50636A86" w14:textId="77777777" w:rsidR="00C947E6" w:rsidRPr="00C947E6" w:rsidRDefault="00C947E6" w:rsidP="00C947E6">
            <w:pPr>
              <w:rPr>
                <w:rFonts w:eastAsia="Times New Roman"/>
                <w:b/>
                <w:bCs/>
                <w:color w:val="000000"/>
                <w:sz w:val="22"/>
                <w:szCs w:val="22"/>
              </w:rPr>
            </w:pPr>
            <w:r w:rsidRPr="00C947E6">
              <w:rPr>
                <w:rFonts w:eastAsia="Times New Roman"/>
                <w:b/>
                <w:bCs/>
                <w:color w:val="000000"/>
                <w:sz w:val="22"/>
                <w:szCs w:val="22"/>
              </w:rPr>
              <w:t>Payee</w:t>
            </w:r>
          </w:p>
        </w:tc>
        <w:tc>
          <w:tcPr>
            <w:tcW w:w="1880" w:type="dxa"/>
            <w:shd w:val="clear" w:color="auto" w:fill="auto"/>
            <w:noWrap/>
            <w:vAlign w:val="bottom"/>
            <w:hideMark/>
          </w:tcPr>
          <w:p w14:paraId="10FA81E8" w14:textId="77777777" w:rsidR="00C947E6" w:rsidRPr="00C947E6" w:rsidRDefault="00C947E6" w:rsidP="00C947E6">
            <w:pPr>
              <w:rPr>
                <w:rFonts w:eastAsia="Times New Roman"/>
                <w:b/>
                <w:bCs/>
                <w:color w:val="000000"/>
                <w:sz w:val="22"/>
                <w:szCs w:val="22"/>
              </w:rPr>
            </w:pPr>
            <w:r w:rsidRPr="00C947E6">
              <w:rPr>
                <w:rFonts w:eastAsia="Times New Roman"/>
                <w:b/>
                <w:bCs/>
                <w:color w:val="000000"/>
                <w:sz w:val="22"/>
                <w:szCs w:val="22"/>
              </w:rPr>
              <w:t>Description</w:t>
            </w:r>
          </w:p>
        </w:tc>
        <w:tc>
          <w:tcPr>
            <w:tcW w:w="1327" w:type="dxa"/>
            <w:shd w:val="clear" w:color="auto" w:fill="auto"/>
            <w:noWrap/>
            <w:vAlign w:val="bottom"/>
            <w:hideMark/>
          </w:tcPr>
          <w:p w14:paraId="755651FB" w14:textId="77777777" w:rsidR="00C947E6" w:rsidRPr="00C947E6" w:rsidRDefault="00C947E6" w:rsidP="00C947E6">
            <w:pPr>
              <w:rPr>
                <w:rFonts w:eastAsia="Times New Roman"/>
                <w:b/>
                <w:bCs/>
                <w:color w:val="000000"/>
                <w:sz w:val="22"/>
                <w:szCs w:val="22"/>
              </w:rPr>
            </w:pPr>
            <w:r w:rsidRPr="00C947E6">
              <w:rPr>
                <w:rFonts w:eastAsia="Times New Roman"/>
                <w:b/>
                <w:bCs/>
                <w:color w:val="000000"/>
                <w:sz w:val="22"/>
                <w:szCs w:val="22"/>
              </w:rPr>
              <w:t>DD/SO / BACS</w:t>
            </w:r>
          </w:p>
        </w:tc>
        <w:tc>
          <w:tcPr>
            <w:tcW w:w="987" w:type="dxa"/>
            <w:shd w:val="clear" w:color="auto" w:fill="auto"/>
            <w:noWrap/>
            <w:vAlign w:val="bottom"/>
            <w:hideMark/>
          </w:tcPr>
          <w:p w14:paraId="0B940CF0" w14:textId="77777777" w:rsidR="00C947E6" w:rsidRPr="00C947E6" w:rsidRDefault="00C947E6" w:rsidP="00C947E6">
            <w:pPr>
              <w:rPr>
                <w:rFonts w:eastAsia="Times New Roman"/>
                <w:b/>
                <w:bCs/>
                <w:color w:val="000000"/>
                <w:sz w:val="22"/>
                <w:szCs w:val="22"/>
              </w:rPr>
            </w:pPr>
            <w:r w:rsidRPr="00C947E6">
              <w:rPr>
                <w:rFonts w:eastAsia="Times New Roman"/>
                <w:b/>
                <w:bCs/>
                <w:color w:val="000000"/>
                <w:sz w:val="22"/>
                <w:szCs w:val="22"/>
              </w:rPr>
              <w:t>Amount</w:t>
            </w:r>
          </w:p>
        </w:tc>
        <w:tc>
          <w:tcPr>
            <w:tcW w:w="960" w:type="dxa"/>
            <w:shd w:val="clear" w:color="auto" w:fill="auto"/>
            <w:noWrap/>
            <w:vAlign w:val="bottom"/>
            <w:hideMark/>
          </w:tcPr>
          <w:p w14:paraId="49C10550" w14:textId="77777777" w:rsidR="00C947E6" w:rsidRPr="00C947E6" w:rsidRDefault="00C947E6" w:rsidP="00C947E6">
            <w:pPr>
              <w:rPr>
                <w:rFonts w:eastAsia="Times New Roman"/>
                <w:b/>
                <w:bCs/>
                <w:color w:val="000000"/>
                <w:sz w:val="22"/>
                <w:szCs w:val="22"/>
              </w:rPr>
            </w:pPr>
            <w:r w:rsidRPr="00C947E6">
              <w:rPr>
                <w:rFonts w:eastAsia="Times New Roman"/>
                <w:b/>
                <w:bCs/>
                <w:color w:val="000000"/>
                <w:sz w:val="22"/>
                <w:szCs w:val="22"/>
              </w:rPr>
              <w:t>VAT</w:t>
            </w:r>
          </w:p>
        </w:tc>
      </w:tr>
      <w:tr w:rsidR="00C947E6" w:rsidRPr="00C947E6" w14:paraId="5EA14B5D" w14:textId="77777777" w:rsidTr="00355FED">
        <w:trPr>
          <w:trHeight w:val="300"/>
        </w:trPr>
        <w:tc>
          <w:tcPr>
            <w:tcW w:w="1186" w:type="dxa"/>
            <w:shd w:val="clear" w:color="auto" w:fill="auto"/>
            <w:noWrap/>
          </w:tcPr>
          <w:p w14:paraId="4A30D851" w14:textId="77777777" w:rsidR="00C947E6" w:rsidRPr="00C947E6" w:rsidRDefault="00C947E6" w:rsidP="00C947E6">
            <w:pPr>
              <w:spacing w:after="200" w:line="276" w:lineRule="auto"/>
              <w:rPr>
                <w:rFonts w:eastAsiaTheme="minorHAnsi"/>
                <w:sz w:val="22"/>
                <w:szCs w:val="22"/>
                <w:lang w:eastAsia="en-US"/>
              </w:rPr>
            </w:pPr>
            <w:r w:rsidRPr="00C947E6">
              <w:rPr>
                <w:rFonts w:eastAsiaTheme="minorHAnsi"/>
                <w:sz w:val="22"/>
                <w:szCs w:val="22"/>
                <w:lang w:eastAsia="en-US"/>
              </w:rPr>
              <w:t>MAY 2021</w:t>
            </w:r>
          </w:p>
        </w:tc>
        <w:tc>
          <w:tcPr>
            <w:tcW w:w="1694" w:type="dxa"/>
            <w:shd w:val="clear" w:color="auto" w:fill="auto"/>
            <w:noWrap/>
            <w:vAlign w:val="bottom"/>
          </w:tcPr>
          <w:p w14:paraId="4EE78945"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Ralph Morris</w:t>
            </w:r>
          </w:p>
        </w:tc>
        <w:tc>
          <w:tcPr>
            <w:tcW w:w="1880" w:type="dxa"/>
            <w:shd w:val="clear" w:color="auto" w:fill="auto"/>
            <w:noWrap/>
            <w:vAlign w:val="bottom"/>
          </w:tcPr>
          <w:p w14:paraId="238A00D9"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 xml:space="preserve">Litter Picking </w:t>
            </w:r>
          </w:p>
        </w:tc>
        <w:tc>
          <w:tcPr>
            <w:tcW w:w="1327" w:type="dxa"/>
            <w:shd w:val="clear" w:color="auto" w:fill="auto"/>
            <w:noWrap/>
            <w:vAlign w:val="bottom"/>
          </w:tcPr>
          <w:p w14:paraId="004F4413"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 xml:space="preserve">S/O </w:t>
            </w:r>
          </w:p>
        </w:tc>
        <w:tc>
          <w:tcPr>
            <w:tcW w:w="987" w:type="dxa"/>
            <w:shd w:val="clear" w:color="auto" w:fill="auto"/>
            <w:noWrap/>
            <w:vAlign w:val="bottom"/>
          </w:tcPr>
          <w:p w14:paraId="7BF34C10" w14:textId="77777777" w:rsidR="00C947E6" w:rsidRPr="00C947E6" w:rsidRDefault="00C947E6" w:rsidP="00C947E6">
            <w:pPr>
              <w:jc w:val="right"/>
              <w:rPr>
                <w:rFonts w:eastAsia="Times New Roman"/>
                <w:color w:val="000000"/>
                <w:sz w:val="22"/>
                <w:szCs w:val="22"/>
              </w:rPr>
            </w:pPr>
            <w:r w:rsidRPr="00C947E6">
              <w:rPr>
                <w:rFonts w:eastAsia="Times New Roman"/>
                <w:color w:val="000000"/>
                <w:sz w:val="22"/>
                <w:szCs w:val="22"/>
              </w:rPr>
              <w:t>130.00</w:t>
            </w:r>
          </w:p>
        </w:tc>
        <w:tc>
          <w:tcPr>
            <w:tcW w:w="960" w:type="dxa"/>
            <w:shd w:val="clear" w:color="auto" w:fill="auto"/>
            <w:noWrap/>
            <w:vAlign w:val="bottom"/>
          </w:tcPr>
          <w:p w14:paraId="3FBA06BD" w14:textId="77777777" w:rsidR="00C947E6" w:rsidRPr="00C947E6" w:rsidRDefault="00C947E6" w:rsidP="00C947E6">
            <w:pPr>
              <w:jc w:val="right"/>
              <w:rPr>
                <w:rFonts w:eastAsia="Times New Roman"/>
                <w:color w:val="000000"/>
                <w:sz w:val="22"/>
                <w:szCs w:val="22"/>
              </w:rPr>
            </w:pPr>
          </w:p>
        </w:tc>
      </w:tr>
      <w:tr w:rsidR="00C947E6" w:rsidRPr="00C947E6" w14:paraId="745C7ECE" w14:textId="77777777" w:rsidTr="00355FED">
        <w:trPr>
          <w:trHeight w:val="300"/>
        </w:trPr>
        <w:tc>
          <w:tcPr>
            <w:tcW w:w="1186" w:type="dxa"/>
            <w:shd w:val="clear" w:color="auto" w:fill="auto"/>
            <w:noWrap/>
          </w:tcPr>
          <w:p w14:paraId="6CD50C4B" w14:textId="77777777" w:rsidR="00C947E6" w:rsidRPr="00C947E6" w:rsidRDefault="00C947E6" w:rsidP="00C947E6">
            <w:pPr>
              <w:spacing w:after="200" w:line="276" w:lineRule="auto"/>
              <w:rPr>
                <w:rFonts w:eastAsiaTheme="minorHAnsi"/>
                <w:sz w:val="22"/>
                <w:szCs w:val="22"/>
                <w:lang w:eastAsia="en-US"/>
              </w:rPr>
            </w:pPr>
          </w:p>
        </w:tc>
        <w:tc>
          <w:tcPr>
            <w:tcW w:w="1694" w:type="dxa"/>
            <w:shd w:val="clear" w:color="auto" w:fill="auto"/>
            <w:noWrap/>
            <w:vAlign w:val="bottom"/>
            <w:hideMark/>
          </w:tcPr>
          <w:p w14:paraId="44458D76"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Clerk</w:t>
            </w:r>
          </w:p>
        </w:tc>
        <w:tc>
          <w:tcPr>
            <w:tcW w:w="1880" w:type="dxa"/>
            <w:shd w:val="clear" w:color="auto" w:fill="auto"/>
            <w:noWrap/>
            <w:vAlign w:val="bottom"/>
          </w:tcPr>
          <w:p w14:paraId="3B50B738"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 xml:space="preserve">Salary and expenses </w:t>
            </w:r>
          </w:p>
        </w:tc>
        <w:tc>
          <w:tcPr>
            <w:tcW w:w="1327" w:type="dxa"/>
            <w:shd w:val="clear" w:color="auto" w:fill="auto"/>
            <w:noWrap/>
            <w:vAlign w:val="bottom"/>
          </w:tcPr>
          <w:p w14:paraId="2291A089"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BACS</w:t>
            </w:r>
          </w:p>
        </w:tc>
        <w:tc>
          <w:tcPr>
            <w:tcW w:w="987" w:type="dxa"/>
            <w:shd w:val="clear" w:color="auto" w:fill="auto"/>
            <w:noWrap/>
            <w:vAlign w:val="bottom"/>
          </w:tcPr>
          <w:p w14:paraId="47C85C4B" w14:textId="77777777" w:rsidR="00C947E6" w:rsidRPr="00C947E6" w:rsidRDefault="00C947E6" w:rsidP="00C947E6">
            <w:pPr>
              <w:jc w:val="right"/>
              <w:rPr>
                <w:rFonts w:eastAsia="Times New Roman"/>
                <w:color w:val="000000"/>
                <w:sz w:val="22"/>
                <w:szCs w:val="22"/>
              </w:rPr>
            </w:pPr>
            <w:r w:rsidRPr="00C947E6">
              <w:rPr>
                <w:rFonts w:eastAsia="Times New Roman"/>
                <w:color w:val="000000"/>
                <w:sz w:val="22"/>
                <w:szCs w:val="22"/>
              </w:rPr>
              <w:t>572.35</w:t>
            </w:r>
          </w:p>
        </w:tc>
        <w:tc>
          <w:tcPr>
            <w:tcW w:w="960" w:type="dxa"/>
            <w:shd w:val="clear" w:color="auto" w:fill="auto"/>
            <w:noWrap/>
            <w:vAlign w:val="bottom"/>
          </w:tcPr>
          <w:p w14:paraId="6C898FBF" w14:textId="77777777" w:rsidR="00C947E6" w:rsidRPr="00C947E6" w:rsidRDefault="00C947E6" w:rsidP="00C947E6">
            <w:pPr>
              <w:jc w:val="right"/>
              <w:rPr>
                <w:rFonts w:eastAsia="Times New Roman"/>
                <w:color w:val="000000"/>
                <w:sz w:val="22"/>
                <w:szCs w:val="22"/>
              </w:rPr>
            </w:pPr>
          </w:p>
        </w:tc>
      </w:tr>
      <w:tr w:rsidR="00C947E6" w:rsidRPr="00C947E6" w14:paraId="4C957C3B" w14:textId="77777777" w:rsidTr="00355FED">
        <w:trPr>
          <w:trHeight w:val="300"/>
        </w:trPr>
        <w:tc>
          <w:tcPr>
            <w:tcW w:w="1186" w:type="dxa"/>
            <w:shd w:val="clear" w:color="auto" w:fill="auto"/>
            <w:noWrap/>
          </w:tcPr>
          <w:p w14:paraId="1B799EBF" w14:textId="77777777" w:rsidR="00C947E6" w:rsidRPr="00C947E6" w:rsidRDefault="00C947E6" w:rsidP="00C947E6">
            <w:pPr>
              <w:spacing w:after="200" w:line="276" w:lineRule="auto"/>
              <w:rPr>
                <w:rFonts w:eastAsiaTheme="minorHAnsi"/>
                <w:sz w:val="22"/>
                <w:szCs w:val="22"/>
                <w:lang w:eastAsia="en-US"/>
              </w:rPr>
            </w:pPr>
          </w:p>
        </w:tc>
        <w:tc>
          <w:tcPr>
            <w:tcW w:w="1694" w:type="dxa"/>
            <w:shd w:val="clear" w:color="auto" w:fill="auto"/>
            <w:noWrap/>
            <w:vAlign w:val="bottom"/>
          </w:tcPr>
          <w:p w14:paraId="23CBCD3F"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CGM</w:t>
            </w:r>
          </w:p>
        </w:tc>
        <w:tc>
          <w:tcPr>
            <w:tcW w:w="1880" w:type="dxa"/>
            <w:shd w:val="clear" w:color="auto" w:fill="auto"/>
            <w:noWrap/>
            <w:vAlign w:val="bottom"/>
          </w:tcPr>
          <w:p w14:paraId="5C8DA4C7"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Landscaping</w:t>
            </w:r>
          </w:p>
        </w:tc>
        <w:tc>
          <w:tcPr>
            <w:tcW w:w="1327" w:type="dxa"/>
            <w:shd w:val="clear" w:color="auto" w:fill="auto"/>
            <w:noWrap/>
            <w:vAlign w:val="bottom"/>
          </w:tcPr>
          <w:p w14:paraId="40F75DA7"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DD</w:t>
            </w:r>
          </w:p>
        </w:tc>
        <w:tc>
          <w:tcPr>
            <w:tcW w:w="987" w:type="dxa"/>
            <w:shd w:val="clear" w:color="auto" w:fill="auto"/>
            <w:noWrap/>
            <w:vAlign w:val="bottom"/>
          </w:tcPr>
          <w:p w14:paraId="6CD0B711" w14:textId="77777777" w:rsidR="00C947E6" w:rsidRPr="00C947E6" w:rsidRDefault="00C947E6" w:rsidP="00C947E6">
            <w:pPr>
              <w:jc w:val="right"/>
              <w:rPr>
                <w:rFonts w:eastAsia="Times New Roman"/>
                <w:color w:val="000000"/>
                <w:sz w:val="22"/>
                <w:szCs w:val="22"/>
              </w:rPr>
            </w:pPr>
            <w:r w:rsidRPr="00C947E6">
              <w:rPr>
                <w:rFonts w:eastAsia="Times New Roman"/>
                <w:color w:val="000000"/>
                <w:sz w:val="22"/>
                <w:szCs w:val="22"/>
              </w:rPr>
              <w:t>84.26</w:t>
            </w:r>
          </w:p>
        </w:tc>
        <w:tc>
          <w:tcPr>
            <w:tcW w:w="960" w:type="dxa"/>
            <w:shd w:val="clear" w:color="auto" w:fill="auto"/>
            <w:noWrap/>
            <w:vAlign w:val="bottom"/>
          </w:tcPr>
          <w:p w14:paraId="1E0BFA7E" w14:textId="77777777" w:rsidR="00C947E6" w:rsidRPr="00C947E6" w:rsidRDefault="00C947E6" w:rsidP="00C947E6">
            <w:pPr>
              <w:jc w:val="right"/>
              <w:rPr>
                <w:rFonts w:eastAsia="Times New Roman"/>
                <w:color w:val="000000"/>
                <w:sz w:val="22"/>
                <w:szCs w:val="22"/>
              </w:rPr>
            </w:pPr>
            <w:r w:rsidRPr="00C947E6">
              <w:rPr>
                <w:rFonts w:eastAsia="Times New Roman"/>
                <w:color w:val="000000"/>
                <w:sz w:val="22"/>
                <w:szCs w:val="22"/>
              </w:rPr>
              <w:t>14.04</w:t>
            </w:r>
          </w:p>
        </w:tc>
      </w:tr>
      <w:tr w:rsidR="00C947E6" w:rsidRPr="00C947E6" w14:paraId="36338820" w14:textId="77777777" w:rsidTr="00355FED">
        <w:trPr>
          <w:trHeight w:val="300"/>
        </w:trPr>
        <w:tc>
          <w:tcPr>
            <w:tcW w:w="1186" w:type="dxa"/>
            <w:shd w:val="clear" w:color="auto" w:fill="auto"/>
            <w:noWrap/>
          </w:tcPr>
          <w:p w14:paraId="1DCBAFB7" w14:textId="77777777" w:rsidR="00C947E6" w:rsidRPr="00C947E6" w:rsidRDefault="00C947E6" w:rsidP="00C947E6">
            <w:pPr>
              <w:spacing w:after="200" w:line="276" w:lineRule="auto"/>
              <w:rPr>
                <w:rFonts w:eastAsiaTheme="minorHAnsi"/>
                <w:sz w:val="22"/>
                <w:szCs w:val="22"/>
                <w:lang w:eastAsia="en-US"/>
              </w:rPr>
            </w:pPr>
          </w:p>
        </w:tc>
        <w:tc>
          <w:tcPr>
            <w:tcW w:w="1694" w:type="dxa"/>
            <w:shd w:val="clear" w:color="auto" w:fill="auto"/>
            <w:noWrap/>
            <w:vAlign w:val="bottom"/>
          </w:tcPr>
          <w:p w14:paraId="2A20AF83"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NEST</w:t>
            </w:r>
          </w:p>
        </w:tc>
        <w:tc>
          <w:tcPr>
            <w:tcW w:w="1880" w:type="dxa"/>
            <w:shd w:val="clear" w:color="auto" w:fill="auto"/>
            <w:noWrap/>
            <w:vAlign w:val="bottom"/>
          </w:tcPr>
          <w:p w14:paraId="42F9F8A0"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Pension (part paid by Clerk)</w:t>
            </w:r>
          </w:p>
        </w:tc>
        <w:tc>
          <w:tcPr>
            <w:tcW w:w="1327" w:type="dxa"/>
            <w:shd w:val="clear" w:color="auto" w:fill="auto"/>
            <w:noWrap/>
            <w:vAlign w:val="bottom"/>
          </w:tcPr>
          <w:p w14:paraId="0AC3E945"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DD</w:t>
            </w:r>
          </w:p>
        </w:tc>
        <w:tc>
          <w:tcPr>
            <w:tcW w:w="987" w:type="dxa"/>
            <w:shd w:val="clear" w:color="auto" w:fill="auto"/>
            <w:noWrap/>
            <w:vAlign w:val="bottom"/>
          </w:tcPr>
          <w:p w14:paraId="18D8B910" w14:textId="77777777" w:rsidR="00C947E6" w:rsidRPr="00C947E6" w:rsidRDefault="00C947E6" w:rsidP="00C947E6">
            <w:pPr>
              <w:jc w:val="right"/>
              <w:rPr>
                <w:rFonts w:eastAsia="Times New Roman"/>
                <w:color w:val="000000"/>
                <w:sz w:val="22"/>
                <w:szCs w:val="22"/>
              </w:rPr>
            </w:pPr>
            <w:r w:rsidRPr="00C947E6">
              <w:rPr>
                <w:rFonts w:eastAsia="Times New Roman"/>
                <w:color w:val="000000"/>
                <w:sz w:val="22"/>
                <w:szCs w:val="22"/>
              </w:rPr>
              <w:t>105.66</w:t>
            </w:r>
          </w:p>
        </w:tc>
        <w:tc>
          <w:tcPr>
            <w:tcW w:w="960" w:type="dxa"/>
            <w:shd w:val="clear" w:color="auto" w:fill="auto"/>
            <w:noWrap/>
            <w:vAlign w:val="bottom"/>
          </w:tcPr>
          <w:p w14:paraId="4D4048BE" w14:textId="77777777" w:rsidR="00C947E6" w:rsidRPr="00C947E6" w:rsidRDefault="00C947E6" w:rsidP="00C947E6">
            <w:pPr>
              <w:rPr>
                <w:rFonts w:eastAsia="Times New Roman"/>
                <w:color w:val="000000"/>
                <w:sz w:val="22"/>
                <w:szCs w:val="22"/>
              </w:rPr>
            </w:pPr>
          </w:p>
        </w:tc>
      </w:tr>
      <w:tr w:rsidR="00C947E6" w:rsidRPr="00C947E6" w14:paraId="75ABB2A9" w14:textId="77777777" w:rsidTr="00355FED">
        <w:trPr>
          <w:trHeight w:val="300"/>
        </w:trPr>
        <w:tc>
          <w:tcPr>
            <w:tcW w:w="1186" w:type="dxa"/>
            <w:shd w:val="clear" w:color="auto" w:fill="auto"/>
            <w:noWrap/>
          </w:tcPr>
          <w:p w14:paraId="71FA0B10" w14:textId="77777777" w:rsidR="00C947E6" w:rsidRPr="00C947E6" w:rsidRDefault="00C947E6" w:rsidP="00C947E6">
            <w:pPr>
              <w:spacing w:after="200" w:line="276" w:lineRule="auto"/>
              <w:rPr>
                <w:rFonts w:eastAsiaTheme="minorHAnsi"/>
                <w:sz w:val="22"/>
                <w:szCs w:val="22"/>
                <w:lang w:eastAsia="en-US"/>
              </w:rPr>
            </w:pPr>
          </w:p>
        </w:tc>
        <w:tc>
          <w:tcPr>
            <w:tcW w:w="1694" w:type="dxa"/>
            <w:shd w:val="clear" w:color="auto" w:fill="auto"/>
            <w:noWrap/>
            <w:vAlign w:val="bottom"/>
          </w:tcPr>
          <w:p w14:paraId="2087640B"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HMRC</w:t>
            </w:r>
          </w:p>
        </w:tc>
        <w:tc>
          <w:tcPr>
            <w:tcW w:w="1880" w:type="dxa"/>
            <w:shd w:val="clear" w:color="auto" w:fill="auto"/>
            <w:noWrap/>
            <w:vAlign w:val="bottom"/>
          </w:tcPr>
          <w:p w14:paraId="0515BDF6"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Tax</w:t>
            </w:r>
          </w:p>
        </w:tc>
        <w:tc>
          <w:tcPr>
            <w:tcW w:w="1327" w:type="dxa"/>
            <w:shd w:val="clear" w:color="auto" w:fill="auto"/>
            <w:noWrap/>
            <w:vAlign w:val="bottom"/>
          </w:tcPr>
          <w:p w14:paraId="2E25302E"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BACS</w:t>
            </w:r>
          </w:p>
        </w:tc>
        <w:tc>
          <w:tcPr>
            <w:tcW w:w="987" w:type="dxa"/>
            <w:shd w:val="clear" w:color="auto" w:fill="auto"/>
            <w:noWrap/>
            <w:vAlign w:val="bottom"/>
          </w:tcPr>
          <w:p w14:paraId="63B615D2" w14:textId="77777777" w:rsidR="00C947E6" w:rsidRPr="00C947E6" w:rsidRDefault="00C947E6" w:rsidP="00C947E6">
            <w:pPr>
              <w:jc w:val="right"/>
              <w:rPr>
                <w:rFonts w:eastAsia="Times New Roman"/>
                <w:color w:val="000000"/>
                <w:sz w:val="22"/>
                <w:szCs w:val="22"/>
              </w:rPr>
            </w:pPr>
            <w:r w:rsidRPr="00C947E6">
              <w:rPr>
                <w:rFonts w:eastAsia="Times New Roman"/>
                <w:color w:val="000000"/>
                <w:sz w:val="22"/>
                <w:szCs w:val="22"/>
              </w:rPr>
              <w:t>47.80</w:t>
            </w:r>
          </w:p>
        </w:tc>
        <w:tc>
          <w:tcPr>
            <w:tcW w:w="960" w:type="dxa"/>
            <w:shd w:val="clear" w:color="auto" w:fill="auto"/>
            <w:noWrap/>
            <w:vAlign w:val="bottom"/>
          </w:tcPr>
          <w:p w14:paraId="5B701392" w14:textId="77777777" w:rsidR="00C947E6" w:rsidRPr="00C947E6" w:rsidRDefault="00C947E6" w:rsidP="00C947E6">
            <w:pPr>
              <w:rPr>
                <w:rFonts w:eastAsia="Times New Roman"/>
                <w:color w:val="000000"/>
                <w:sz w:val="22"/>
                <w:szCs w:val="22"/>
              </w:rPr>
            </w:pPr>
          </w:p>
        </w:tc>
      </w:tr>
      <w:tr w:rsidR="00C947E6" w:rsidRPr="00C947E6" w14:paraId="2FFCB874" w14:textId="77777777" w:rsidTr="00355FED">
        <w:trPr>
          <w:trHeight w:val="300"/>
        </w:trPr>
        <w:tc>
          <w:tcPr>
            <w:tcW w:w="1186" w:type="dxa"/>
            <w:shd w:val="clear" w:color="auto" w:fill="auto"/>
            <w:noWrap/>
          </w:tcPr>
          <w:p w14:paraId="56F1E971" w14:textId="77777777" w:rsidR="00C947E6" w:rsidRPr="00C947E6" w:rsidRDefault="00C947E6" w:rsidP="00C947E6">
            <w:pPr>
              <w:spacing w:after="200" w:line="276" w:lineRule="auto"/>
              <w:rPr>
                <w:rFonts w:eastAsiaTheme="minorHAnsi"/>
                <w:sz w:val="22"/>
                <w:szCs w:val="22"/>
                <w:lang w:eastAsia="en-US"/>
              </w:rPr>
            </w:pPr>
          </w:p>
        </w:tc>
        <w:tc>
          <w:tcPr>
            <w:tcW w:w="1694" w:type="dxa"/>
            <w:shd w:val="clear" w:color="auto" w:fill="auto"/>
            <w:noWrap/>
            <w:vAlign w:val="bottom"/>
          </w:tcPr>
          <w:p w14:paraId="19956B32"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Savills</w:t>
            </w:r>
          </w:p>
        </w:tc>
        <w:tc>
          <w:tcPr>
            <w:tcW w:w="1880" w:type="dxa"/>
            <w:shd w:val="clear" w:color="auto" w:fill="auto"/>
            <w:noWrap/>
            <w:vAlign w:val="bottom"/>
          </w:tcPr>
          <w:p w14:paraId="143E1A29"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Rent for allotments half year</w:t>
            </w:r>
          </w:p>
        </w:tc>
        <w:tc>
          <w:tcPr>
            <w:tcW w:w="1327" w:type="dxa"/>
            <w:shd w:val="clear" w:color="auto" w:fill="auto"/>
            <w:noWrap/>
            <w:vAlign w:val="bottom"/>
          </w:tcPr>
          <w:p w14:paraId="2D7E44D4"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DD</w:t>
            </w:r>
          </w:p>
        </w:tc>
        <w:tc>
          <w:tcPr>
            <w:tcW w:w="987" w:type="dxa"/>
            <w:shd w:val="clear" w:color="auto" w:fill="auto"/>
            <w:noWrap/>
            <w:vAlign w:val="bottom"/>
          </w:tcPr>
          <w:p w14:paraId="602339C1" w14:textId="77777777" w:rsidR="00C947E6" w:rsidRPr="00C947E6" w:rsidRDefault="00C947E6" w:rsidP="00C947E6">
            <w:pPr>
              <w:jc w:val="right"/>
              <w:rPr>
                <w:rFonts w:eastAsia="Times New Roman"/>
                <w:color w:val="000000"/>
                <w:sz w:val="22"/>
                <w:szCs w:val="22"/>
              </w:rPr>
            </w:pPr>
            <w:r w:rsidRPr="00C947E6">
              <w:rPr>
                <w:rFonts w:eastAsia="Times New Roman"/>
                <w:color w:val="000000"/>
                <w:sz w:val="22"/>
                <w:szCs w:val="22"/>
              </w:rPr>
              <w:t>280.00</w:t>
            </w:r>
          </w:p>
        </w:tc>
        <w:tc>
          <w:tcPr>
            <w:tcW w:w="960" w:type="dxa"/>
            <w:shd w:val="clear" w:color="auto" w:fill="auto"/>
            <w:noWrap/>
            <w:vAlign w:val="bottom"/>
          </w:tcPr>
          <w:p w14:paraId="426B788E" w14:textId="77777777" w:rsidR="00C947E6" w:rsidRPr="00C947E6" w:rsidRDefault="00C947E6" w:rsidP="00C947E6">
            <w:pPr>
              <w:rPr>
                <w:rFonts w:eastAsia="Times New Roman"/>
                <w:color w:val="000000"/>
                <w:sz w:val="22"/>
                <w:szCs w:val="22"/>
              </w:rPr>
            </w:pPr>
          </w:p>
        </w:tc>
      </w:tr>
      <w:tr w:rsidR="00C947E6" w:rsidRPr="00C947E6" w14:paraId="142AF871" w14:textId="77777777" w:rsidTr="00355FED">
        <w:trPr>
          <w:trHeight w:val="300"/>
        </w:trPr>
        <w:tc>
          <w:tcPr>
            <w:tcW w:w="1186" w:type="dxa"/>
            <w:shd w:val="clear" w:color="auto" w:fill="auto"/>
            <w:noWrap/>
          </w:tcPr>
          <w:p w14:paraId="0D3CFDF4" w14:textId="77777777" w:rsidR="00C947E6" w:rsidRPr="00C947E6" w:rsidRDefault="00C947E6" w:rsidP="00C947E6">
            <w:pPr>
              <w:spacing w:after="200" w:line="276" w:lineRule="auto"/>
              <w:rPr>
                <w:rFonts w:eastAsiaTheme="minorHAnsi"/>
                <w:sz w:val="22"/>
                <w:szCs w:val="22"/>
                <w:lang w:eastAsia="en-US"/>
              </w:rPr>
            </w:pPr>
          </w:p>
        </w:tc>
        <w:tc>
          <w:tcPr>
            <w:tcW w:w="1694" w:type="dxa"/>
            <w:shd w:val="clear" w:color="auto" w:fill="auto"/>
            <w:noWrap/>
            <w:vAlign w:val="bottom"/>
          </w:tcPr>
          <w:p w14:paraId="77E73BE0"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J Beardshaw</w:t>
            </w:r>
          </w:p>
        </w:tc>
        <w:tc>
          <w:tcPr>
            <w:tcW w:w="1880" w:type="dxa"/>
            <w:shd w:val="clear" w:color="auto" w:fill="auto"/>
            <w:noWrap/>
            <w:vAlign w:val="bottom"/>
          </w:tcPr>
          <w:p w14:paraId="7CF0F017"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Allotment fencing and Village Green signage</w:t>
            </w:r>
          </w:p>
        </w:tc>
        <w:tc>
          <w:tcPr>
            <w:tcW w:w="1327" w:type="dxa"/>
            <w:shd w:val="clear" w:color="auto" w:fill="auto"/>
            <w:noWrap/>
            <w:vAlign w:val="bottom"/>
          </w:tcPr>
          <w:p w14:paraId="42379BF7"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BACS</w:t>
            </w:r>
          </w:p>
        </w:tc>
        <w:tc>
          <w:tcPr>
            <w:tcW w:w="987" w:type="dxa"/>
            <w:shd w:val="clear" w:color="auto" w:fill="auto"/>
            <w:noWrap/>
            <w:vAlign w:val="bottom"/>
          </w:tcPr>
          <w:p w14:paraId="6A672513" w14:textId="77777777" w:rsidR="00C947E6" w:rsidRPr="00C947E6" w:rsidRDefault="00C947E6" w:rsidP="00C947E6">
            <w:pPr>
              <w:jc w:val="right"/>
              <w:rPr>
                <w:rFonts w:eastAsia="Times New Roman"/>
                <w:color w:val="000000"/>
                <w:sz w:val="22"/>
                <w:szCs w:val="22"/>
              </w:rPr>
            </w:pPr>
            <w:r w:rsidRPr="00C947E6">
              <w:rPr>
                <w:rFonts w:eastAsia="Times New Roman"/>
                <w:color w:val="000000"/>
                <w:sz w:val="22"/>
                <w:szCs w:val="22"/>
              </w:rPr>
              <w:t>83.72</w:t>
            </w:r>
          </w:p>
        </w:tc>
        <w:tc>
          <w:tcPr>
            <w:tcW w:w="960" w:type="dxa"/>
            <w:shd w:val="clear" w:color="auto" w:fill="auto"/>
            <w:noWrap/>
            <w:vAlign w:val="bottom"/>
          </w:tcPr>
          <w:p w14:paraId="12063BA6" w14:textId="77777777" w:rsidR="00C947E6" w:rsidRPr="00C947E6" w:rsidRDefault="00C947E6" w:rsidP="00C947E6">
            <w:pPr>
              <w:rPr>
                <w:rFonts w:eastAsia="Times New Roman"/>
                <w:color w:val="000000"/>
                <w:sz w:val="22"/>
                <w:szCs w:val="22"/>
              </w:rPr>
            </w:pPr>
          </w:p>
        </w:tc>
      </w:tr>
      <w:tr w:rsidR="00C947E6" w:rsidRPr="00C947E6" w14:paraId="437888D4" w14:textId="77777777" w:rsidTr="00355FED">
        <w:trPr>
          <w:trHeight w:val="300"/>
        </w:trPr>
        <w:tc>
          <w:tcPr>
            <w:tcW w:w="1186" w:type="dxa"/>
            <w:shd w:val="clear" w:color="auto" w:fill="auto"/>
            <w:noWrap/>
          </w:tcPr>
          <w:p w14:paraId="4F89D62D" w14:textId="77777777" w:rsidR="00C947E6" w:rsidRPr="00C947E6" w:rsidRDefault="00C947E6" w:rsidP="00C947E6">
            <w:pPr>
              <w:spacing w:after="200" w:line="276" w:lineRule="auto"/>
              <w:rPr>
                <w:rFonts w:eastAsiaTheme="minorHAnsi"/>
                <w:sz w:val="22"/>
                <w:szCs w:val="22"/>
                <w:lang w:eastAsia="en-US"/>
              </w:rPr>
            </w:pPr>
          </w:p>
        </w:tc>
        <w:tc>
          <w:tcPr>
            <w:tcW w:w="1694" w:type="dxa"/>
            <w:shd w:val="clear" w:color="auto" w:fill="auto"/>
            <w:noWrap/>
            <w:vAlign w:val="bottom"/>
          </w:tcPr>
          <w:p w14:paraId="75EA4EFE"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Came and Co</w:t>
            </w:r>
          </w:p>
        </w:tc>
        <w:tc>
          <w:tcPr>
            <w:tcW w:w="1880" w:type="dxa"/>
            <w:shd w:val="clear" w:color="auto" w:fill="auto"/>
            <w:noWrap/>
            <w:vAlign w:val="bottom"/>
          </w:tcPr>
          <w:p w14:paraId="38E54D87"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Insurance renewal</w:t>
            </w:r>
          </w:p>
        </w:tc>
        <w:tc>
          <w:tcPr>
            <w:tcW w:w="1327" w:type="dxa"/>
            <w:shd w:val="clear" w:color="auto" w:fill="auto"/>
            <w:noWrap/>
            <w:vAlign w:val="bottom"/>
          </w:tcPr>
          <w:p w14:paraId="4FDBF335"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BACS</w:t>
            </w:r>
          </w:p>
        </w:tc>
        <w:tc>
          <w:tcPr>
            <w:tcW w:w="987" w:type="dxa"/>
            <w:shd w:val="clear" w:color="auto" w:fill="auto"/>
            <w:noWrap/>
            <w:vAlign w:val="bottom"/>
          </w:tcPr>
          <w:p w14:paraId="440E16D0" w14:textId="77777777" w:rsidR="00C947E6" w:rsidRPr="00C947E6" w:rsidRDefault="00C947E6" w:rsidP="00C947E6">
            <w:pPr>
              <w:jc w:val="right"/>
              <w:rPr>
                <w:rFonts w:eastAsia="Times New Roman"/>
                <w:color w:val="000000"/>
                <w:sz w:val="22"/>
                <w:szCs w:val="22"/>
              </w:rPr>
            </w:pPr>
            <w:r w:rsidRPr="00C947E6">
              <w:rPr>
                <w:rFonts w:eastAsia="Times New Roman"/>
                <w:color w:val="000000"/>
                <w:sz w:val="22"/>
                <w:szCs w:val="22"/>
              </w:rPr>
              <w:t>976.70</w:t>
            </w:r>
          </w:p>
        </w:tc>
        <w:tc>
          <w:tcPr>
            <w:tcW w:w="960" w:type="dxa"/>
            <w:shd w:val="clear" w:color="auto" w:fill="auto"/>
            <w:noWrap/>
            <w:vAlign w:val="bottom"/>
          </w:tcPr>
          <w:p w14:paraId="6B8E0C3E" w14:textId="77777777" w:rsidR="00C947E6" w:rsidRPr="00C947E6" w:rsidRDefault="00C947E6" w:rsidP="00C947E6">
            <w:pPr>
              <w:rPr>
                <w:rFonts w:eastAsia="Times New Roman"/>
                <w:color w:val="000000"/>
                <w:sz w:val="22"/>
                <w:szCs w:val="22"/>
              </w:rPr>
            </w:pPr>
          </w:p>
        </w:tc>
      </w:tr>
      <w:tr w:rsidR="00C947E6" w:rsidRPr="00C947E6" w14:paraId="429AF8DC" w14:textId="77777777" w:rsidTr="00355FED">
        <w:trPr>
          <w:trHeight w:val="300"/>
        </w:trPr>
        <w:tc>
          <w:tcPr>
            <w:tcW w:w="1186" w:type="dxa"/>
            <w:shd w:val="clear" w:color="auto" w:fill="auto"/>
            <w:noWrap/>
          </w:tcPr>
          <w:p w14:paraId="022612D9" w14:textId="77777777" w:rsidR="00C947E6" w:rsidRPr="00C947E6" w:rsidRDefault="00C947E6" w:rsidP="00C947E6">
            <w:pPr>
              <w:spacing w:after="200" w:line="276" w:lineRule="auto"/>
              <w:rPr>
                <w:rFonts w:eastAsiaTheme="minorHAnsi"/>
                <w:sz w:val="22"/>
                <w:szCs w:val="22"/>
                <w:lang w:eastAsia="en-US"/>
              </w:rPr>
            </w:pPr>
          </w:p>
        </w:tc>
        <w:tc>
          <w:tcPr>
            <w:tcW w:w="1694" w:type="dxa"/>
            <w:shd w:val="clear" w:color="auto" w:fill="auto"/>
            <w:noWrap/>
            <w:vAlign w:val="bottom"/>
          </w:tcPr>
          <w:p w14:paraId="09ADBC8B"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Catherine Moore</w:t>
            </w:r>
          </w:p>
        </w:tc>
        <w:tc>
          <w:tcPr>
            <w:tcW w:w="1880" w:type="dxa"/>
            <w:shd w:val="clear" w:color="auto" w:fill="auto"/>
            <w:noWrap/>
            <w:vAlign w:val="bottom"/>
          </w:tcPr>
          <w:p w14:paraId="6926CC54"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Internal audit</w:t>
            </w:r>
          </w:p>
        </w:tc>
        <w:tc>
          <w:tcPr>
            <w:tcW w:w="1327" w:type="dxa"/>
            <w:shd w:val="clear" w:color="auto" w:fill="auto"/>
            <w:noWrap/>
            <w:vAlign w:val="bottom"/>
          </w:tcPr>
          <w:p w14:paraId="1079AD51"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BACS</w:t>
            </w:r>
          </w:p>
        </w:tc>
        <w:tc>
          <w:tcPr>
            <w:tcW w:w="987" w:type="dxa"/>
            <w:shd w:val="clear" w:color="auto" w:fill="auto"/>
            <w:noWrap/>
            <w:vAlign w:val="bottom"/>
          </w:tcPr>
          <w:p w14:paraId="26FABBD1" w14:textId="77777777" w:rsidR="00C947E6" w:rsidRPr="00C947E6" w:rsidRDefault="00C947E6" w:rsidP="00C947E6">
            <w:pPr>
              <w:jc w:val="right"/>
              <w:rPr>
                <w:rFonts w:eastAsia="Times New Roman"/>
                <w:color w:val="000000"/>
                <w:sz w:val="22"/>
                <w:szCs w:val="22"/>
              </w:rPr>
            </w:pPr>
            <w:r w:rsidRPr="00C947E6">
              <w:rPr>
                <w:rFonts w:eastAsia="Times New Roman"/>
                <w:color w:val="000000"/>
                <w:sz w:val="22"/>
                <w:szCs w:val="22"/>
              </w:rPr>
              <w:t>90.00</w:t>
            </w:r>
          </w:p>
        </w:tc>
        <w:tc>
          <w:tcPr>
            <w:tcW w:w="960" w:type="dxa"/>
            <w:shd w:val="clear" w:color="auto" w:fill="auto"/>
            <w:noWrap/>
            <w:vAlign w:val="bottom"/>
          </w:tcPr>
          <w:p w14:paraId="7C040E06" w14:textId="77777777" w:rsidR="00C947E6" w:rsidRPr="00C947E6" w:rsidRDefault="00C947E6" w:rsidP="00C947E6">
            <w:pPr>
              <w:rPr>
                <w:rFonts w:eastAsia="Times New Roman"/>
                <w:color w:val="000000"/>
                <w:sz w:val="22"/>
                <w:szCs w:val="22"/>
              </w:rPr>
            </w:pPr>
          </w:p>
        </w:tc>
      </w:tr>
      <w:tr w:rsidR="00C947E6" w:rsidRPr="00C947E6" w14:paraId="3FA86036" w14:textId="77777777" w:rsidTr="00355FED">
        <w:trPr>
          <w:trHeight w:val="300"/>
        </w:trPr>
        <w:tc>
          <w:tcPr>
            <w:tcW w:w="1186" w:type="dxa"/>
            <w:shd w:val="clear" w:color="auto" w:fill="auto"/>
            <w:noWrap/>
          </w:tcPr>
          <w:p w14:paraId="4E49F35A" w14:textId="77777777" w:rsidR="00C947E6" w:rsidRPr="00C947E6" w:rsidRDefault="00C947E6" w:rsidP="00C947E6">
            <w:pPr>
              <w:spacing w:after="200" w:line="276" w:lineRule="auto"/>
              <w:rPr>
                <w:rFonts w:eastAsiaTheme="minorHAnsi"/>
                <w:sz w:val="22"/>
                <w:szCs w:val="22"/>
                <w:lang w:eastAsia="en-US"/>
              </w:rPr>
            </w:pPr>
          </w:p>
        </w:tc>
        <w:tc>
          <w:tcPr>
            <w:tcW w:w="1694" w:type="dxa"/>
            <w:shd w:val="clear" w:color="auto" w:fill="auto"/>
            <w:noWrap/>
            <w:vAlign w:val="bottom"/>
          </w:tcPr>
          <w:p w14:paraId="06099EF6"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URM</w:t>
            </w:r>
          </w:p>
        </w:tc>
        <w:tc>
          <w:tcPr>
            <w:tcW w:w="1880" w:type="dxa"/>
            <w:shd w:val="clear" w:color="auto" w:fill="auto"/>
            <w:noWrap/>
            <w:vAlign w:val="bottom"/>
          </w:tcPr>
          <w:p w14:paraId="3A23FFFC"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Bottle Bank</w:t>
            </w:r>
          </w:p>
        </w:tc>
        <w:tc>
          <w:tcPr>
            <w:tcW w:w="1327" w:type="dxa"/>
            <w:shd w:val="clear" w:color="auto" w:fill="auto"/>
            <w:noWrap/>
            <w:vAlign w:val="bottom"/>
          </w:tcPr>
          <w:p w14:paraId="12203E5E"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DD (TBC)</w:t>
            </w:r>
          </w:p>
        </w:tc>
        <w:tc>
          <w:tcPr>
            <w:tcW w:w="987" w:type="dxa"/>
            <w:shd w:val="clear" w:color="auto" w:fill="auto"/>
            <w:noWrap/>
            <w:vAlign w:val="bottom"/>
          </w:tcPr>
          <w:p w14:paraId="7A054B20" w14:textId="77777777" w:rsidR="00C947E6" w:rsidRPr="00C947E6" w:rsidRDefault="00C947E6" w:rsidP="00C947E6">
            <w:pPr>
              <w:jc w:val="right"/>
              <w:rPr>
                <w:rFonts w:eastAsia="Times New Roman"/>
                <w:color w:val="000000"/>
                <w:sz w:val="22"/>
                <w:szCs w:val="22"/>
              </w:rPr>
            </w:pPr>
            <w:r w:rsidRPr="00C947E6">
              <w:rPr>
                <w:rFonts w:eastAsia="Times New Roman"/>
                <w:color w:val="000000"/>
                <w:sz w:val="22"/>
                <w:szCs w:val="22"/>
              </w:rPr>
              <w:t>12.60</w:t>
            </w:r>
          </w:p>
        </w:tc>
        <w:tc>
          <w:tcPr>
            <w:tcW w:w="960" w:type="dxa"/>
            <w:shd w:val="clear" w:color="auto" w:fill="auto"/>
            <w:noWrap/>
            <w:vAlign w:val="bottom"/>
          </w:tcPr>
          <w:p w14:paraId="3820068F" w14:textId="77777777" w:rsidR="00C947E6" w:rsidRPr="00C947E6" w:rsidRDefault="00C947E6" w:rsidP="00C947E6">
            <w:pPr>
              <w:rPr>
                <w:rFonts w:eastAsia="Times New Roman"/>
                <w:color w:val="000000"/>
                <w:sz w:val="22"/>
                <w:szCs w:val="22"/>
              </w:rPr>
            </w:pPr>
          </w:p>
        </w:tc>
      </w:tr>
      <w:tr w:rsidR="00C947E6" w:rsidRPr="00C947E6" w14:paraId="5C7E62DD" w14:textId="77777777" w:rsidTr="00355FED">
        <w:trPr>
          <w:trHeight w:val="300"/>
        </w:trPr>
        <w:tc>
          <w:tcPr>
            <w:tcW w:w="1186" w:type="dxa"/>
            <w:shd w:val="clear" w:color="auto" w:fill="auto"/>
            <w:noWrap/>
          </w:tcPr>
          <w:p w14:paraId="397FBD4D" w14:textId="77777777" w:rsidR="00C947E6" w:rsidRPr="00C947E6" w:rsidRDefault="00C947E6" w:rsidP="00C947E6">
            <w:pPr>
              <w:spacing w:after="200" w:line="276" w:lineRule="auto"/>
              <w:rPr>
                <w:rFonts w:eastAsiaTheme="minorHAnsi"/>
                <w:sz w:val="22"/>
                <w:szCs w:val="22"/>
                <w:lang w:eastAsia="en-US"/>
              </w:rPr>
            </w:pPr>
          </w:p>
        </w:tc>
        <w:tc>
          <w:tcPr>
            <w:tcW w:w="1694" w:type="dxa"/>
            <w:shd w:val="clear" w:color="auto" w:fill="auto"/>
            <w:noWrap/>
            <w:vAlign w:val="bottom"/>
          </w:tcPr>
          <w:p w14:paraId="748E09F6"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Carol Gilden</w:t>
            </w:r>
          </w:p>
        </w:tc>
        <w:tc>
          <w:tcPr>
            <w:tcW w:w="1880" w:type="dxa"/>
            <w:shd w:val="clear" w:color="auto" w:fill="auto"/>
            <w:noWrap/>
            <w:vAlign w:val="bottom"/>
          </w:tcPr>
          <w:p w14:paraId="08211E27"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Sign work, green work and tidying around bins and steps</w:t>
            </w:r>
          </w:p>
        </w:tc>
        <w:tc>
          <w:tcPr>
            <w:tcW w:w="1327" w:type="dxa"/>
            <w:shd w:val="clear" w:color="auto" w:fill="auto"/>
            <w:noWrap/>
            <w:vAlign w:val="bottom"/>
          </w:tcPr>
          <w:p w14:paraId="798E7457" w14:textId="77777777" w:rsidR="00C947E6" w:rsidRPr="00C947E6" w:rsidRDefault="00C947E6" w:rsidP="00C947E6">
            <w:pPr>
              <w:rPr>
                <w:rFonts w:eastAsia="Times New Roman"/>
                <w:color w:val="000000"/>
                <w:sz w:val="22"/>
                <w:szCs w:val="22"/>
              </w:rPr>
            </w:pPr>
            <w:r w:rsidRPr="00C947E6">
              <w:rPr>
                <w:rFonts w:eastAsia="Times New Roman"/>
                <w:color w:val="000000"/>
                <w:sz w:val="22"/>
                <w:szCs w:val="22"/>
              </w:rPr>
              <w:t>BACS</w:t>
            </w:r>
          </w:p>
        </w:tc>
        <w:tc>
          <w:tcPr>
            <w:tcW w:w="987" w:type="dxa"/>
            <w:shd w:val="clear" w:color="auto" w:fill="auto"/>
            <w:noWrap/>
            <w:vAlign w:val="bottom"/>
          </w:tcPr>
          <w:p w14:paraId="691213F5" w14:textId="77777777" w:rsidR="00C947E6" w:rsidRPr="00C947E6" w:rsidRDefault="00C947E6" w:rsidP="00C947E6">
            <w:pPr>
              <w:jc w:val="right"/>
              <w:rPr>
                <w:rFonts w:eastAsia="Times New Roman"/>
                <w:color w:val="000000"/>
                <w:sz w:val="22"/>
                <w:szCs w:val="22"/>
              </w:rPr>
            </w:pPr>
            <w:r w:rsidRPr="00C947E6">
              <w:rPr>
                <w:rFonts w:eastAsia="Times New Roman"/>
                <w:color w:val="000000"/>
                <w:sz w:val="22"/>
                <w:szCs w:val="22"/>
              </w:rPr>
              <w:t>99.50</w:t>
            </w:r>
          </w:p>
        </w:tc>
        <w:tc>
          <w:tcPr>
            <w:tcW w:w="960" w:type="dxa"/>
            <w:shd w:val="clear" w:color="auto" w:fill="auto"/>
            <w:noWrap/>
            <w:vAlign w:val="bottom"/>
          </w:tcPr>
          <w:p w14:paraId="75947CA3" w14:textId="77777777" w:rsidR="00C947E6" w:rsidRPr="00C947E6" w:rsidRDefault="00C947E6" w:rsidP="00C947E6">
            <w:pPr>
              <w:rPr>
                <w:rFonts w:eastAsia="Times New Roman"/>
                <w:color w:val="000000"/>
                <w:sz w:val="22"/>
                <w:szCs w:val="22"/>
              </w:rPr>
            </w:pPr>
          </w:p>
        </w:tc>
      </w:tr>
    </w:tbl>
    <w:p w14:paraId="629976D6" w14:textId="77777777" w:rsidR="009D4CE7" w:rsidRDefault="009D4CE7" w:rsidP="00800971">
      <w:pPr>
        <w:pStyle w:val="ListParagraph"/>
        <w:spacing w:after="200"/>
      </w:pPr>
    </w:p>
    <w:p w14:paraId="354B4074" w14:textId="77777777" w:rsidR="008E571B" w:rsidRPr="009D4CE7" w:rsidRDefault="008E571B" w:rsidP="009D4CE7">
      <w:pPr>
        <w:spacing w:after="200"/>
        <w:rPr>
          <w:b/>
        </w:rPr>
      </w:pPr>
    </w:p>
    <w:p w14:paraId="22F474F0" w14:textId="1A52BFC1" w:rsidR="00E46964" w:rsidRPr="008913C3" w:rsidRDefault="005F7C74" w:rsidP="0090498C">
      <w:pPr>
        <w:pStyle w:val="ListParagraph"/>
        <w:numPr>
          <w:ilvl w:val="0"/>
          <w:numId w:val="1"/>
        </w:numPr>
        <w:rPr>
          <w:b/>
        </w:rPr>
      </w:pPr>
      <w:r w:rsidRPr="008913C3">
        <w:rPr>
          <w:b/>
        </w:rPr>
        <w:t xml:space="preserve">Asset </w:t>
      </w:r>
      <w:proofErr w:type="spellStart"/>
      <w:r w:rsidRPr="008913C3">
        <w:rPr>
          <w:b/>
        </w:rPr>
        <w:t>Mana</w:t>
      </w:r>
      <w:r w:rsidR="00C947E6">
        <w:rPr>
          <w:b/>
        </w:rPr>
        <w:t>a</w:t>
      </w:r>
      <w:r w:rsidRPr="008913C3">
        <w:rPr>
          <w:b/>
        </w:rPr>
        <w:t>gement</w:t>
      </w:r>
      <w:proofErr w:type="spellEnd"/>
      <w:r w:rsidRPr="008913C3">
        <w:rPr>
          <w:b/>
        </w:rPr>
        <w:t xml:space="preserve">.  </w:t>
      </w:r>
    </w:p>
    <w:p w14:paraId="19208EDF" w14:textId="493A7FFC" w:rsidR="00283A22" w:rsidRPr="006A3C5C" w:rsidRDefault="00C947E6" w:rsidP="00283A22">
      <w:pPr>
        <w:pStyle w:val="ListParagraph"/>
        <w:numPr>
          <w:ilvl w:val="1"/>
          <w:numId w:val="1"/>
        </w:numPr>
        <w:rPr>
          <w:b/>
        </w:rPr>
      </w:pPr>
      <w:r>
        <w:t>Cllr Avellino noted that three benches had been ordered</w:t>
      </w:r>
    </w:p>
    <w:p w14:paraId="70F0105B" w14:textId="77777777" w:rsidR="006B74C1" w:rsidRPr="008913C3" w:rsidRDefault="006B74C1" w:rsidP="006B74C1">
      <w:pPr>
        <w:pStyle w:val="ListParagraph"/>
        <w:ind w:left="1440"/>
        <w:rPr>
          <w:b/>
        </w:rPr>
      </w:pPr>
    </w:p>
    <w:p w14:paraId="1DA06EEF" w14:textId="77777777" w:rsidR="006675F3" w:rsidRPr="008913C3" w:rsidRDefault="006675F3" w:rsidP="000E1E61">
      <w:pPr>
        <w:pStyle w:val="ListParagraph"/>
        <w:numPr>
          <w:ilvl w:val="0"/>
          <w:numId w:val="1"/>
        </w:numPr>
        <w:rPr>
          <w:b/>
        </w:rPr>
      </w:pPr>
      <w:r w:rsidRPr="008913C3">
        <w:rPr>
          <w:b/>
        </w:rPr>
        <w:t xml:space="preserve">Parish Councillor reports.  </w:t>
      </w:r>
    </w:p>
    <w:p w14:paraId="6DE9185A" w14:textId="65BF7ED5" w:rsidR="00283A22" w:rsidRPr="00283A22" w:rsidRDefault="00283A22" w:rsidP="00283A22">
      <w:pPr>
        <w:pStyle w:val="ListParagraph"/>
        <w:numPr>
          <w:ilvl w:val="1"/>
          <w:numId w:val="1"/>
        </w:numPr>
        <w:spacing w:after="200"/>
        <w:rPr>
          <w:b/>
        </w:rPr>
      </w:pPr>
      <w:r>
        <w:t xml:space="preserve">Cllr Varley.  Playground report.  Cllr Varley noted that he had undertaken the playground report as </w:t>
      </w:r>
      <w:r w:rsidR="00F92445">
        <w:t>usual.</w:t>
      </w:r>
    </w:p>
    <w:p w14:paraId="405927C8" w14:textId="77777777" w:rsidR="00283A22" w:rsidRPr="00982950" w:rsidRDefault="00283A22" w:rsidP="00283A22">
      <w:pPr>
        <w:pStyle w:val="ListParagraph"/>
        <w:ind w:left="1440"/>
        <w:rPr>
          <w:b/>
        </w:rPr>
      </w:pPr>
      <w:r w:rsidRPr="00982950">
        <w:rPr>
          <w:b/>
        </w:rPr>
        <w:tab/>
      </w:r>
    </w:p>
    <w:p w14:paraId="77DCBB82" w14:textId="77777777" w:rsidR="00FB5229" w:rsidRPr="00FB5229" w:rsidRDefault="00FB5229" w:rsidP="00FB5229">
      <w:pPr>
        <w:pStyle w:val="ListParagraph"/>
        <w:spacing w:after="200"/>
        <w:ind w:left="1440"/>
        <w:rPr>
          <w:b/>
        </w:rPr>
      </w:pPr>
    </w:p>
    <w:p w14:paraId="71759149" w14:textId="4BF1D23E" w:rsidR="001D66FC" w:rsidRPr="008913C3" w:rsidRDefault="0019065E" w:rsidP="000D3A50">
      <w:pPr>
        <w:pStyle w:val="ListParagraph"/>
        <w:numPr>
          <w:ilvl w:val="0"/>
          <w:numId w:val="1"/>
        </w:numPr>
        <w:rPr>
          <w:b/>
        </w:rPr>
      </w:pPr>
      <w:r w:rsidRPr="008913C3">
        <w:rPr>
          <w:b/>
        </w:rPr>
        <w:t>Parishioners’ Matters: T</w:t>
      </w:r>
      <w:r w:rsidR="00855DB8" w:rsidRPr="008913C3">
        <w:rPr>
          <w:b/>
        </w:rPr>
        <w:t>he meeti</w:t>
      </w:r>
      <w:r w:rsidR="00E86DC4" w:rsidRPr="008913C3">
        <w:rPr>
          <w:b/>
        </w:rPr>
        <w:t xml:space="preserve">ng was </w:t>
      </w:r>
      <w:r w:rsidR="002430FB" w:rsidRPr="008913C3">
        <w:rPr>
          <w:b/>
        </w:rPr>
        <w:t xml:space="preserve">adjourned at </w:t>
      </w:r>
      <w:r w:rsidR="001163C0">
        <w:rPr>
          <w:b/>
        </w:rPr>
        <w:t>19</w:t>
      </w:r>
      <w:r w:rsidR="00283A22">
        <w:rPr>
          <w:b/>
        </w:rPr>
        <w:t>48</w:t>
      </w:r>
      <w:r w:rsidR="0057561B">
        <w:rPr>
          <w:b/>
        </w:rPr>
        <w:t xml:space="preserve"> hrs</w:t>
      </w:r>
      <w:r w:rsidRPr="008913C3">
        <w:rPr>
          <w:b/>
        </w:rPr>
        <w:t xml:space="preserve"> for public </w:t>
      </w:r>
      <w:r w:rsidR="00F92445" w:rsidRPr="008913C3">
        <w:rPr>
          <w:b/>
        </w:rPr>
        <w:t>participation.</w:t>
      </w:r>
    </w:p>
    <w:p w14:paraId="16102F48" w14:textId="33C3C6C2" w:rsidR="000C4328" w:rsidRDefault="009C4267" w:rsidP="00D17AD3">
      <w:pPr>
        <w:pStyle w:val="ListParagraph"/>
        <w:numPr>
          <w:ilvl w:val="1"/>
          <w:numId w:val="1"/>
        </w:numPr>
      </w:pPr>
      <w:r w:rsidRPr="008913C3">
        <w:rPr>
          <w:b/>
        </w:rPr>
        <w:t>District</w:t>
      </w:r>
      <w:r w:rsidR="00C86E58" w:rsidRPr="008913C3">
        <w:rPr>
          <w:b/>
        </w:rPr>
        <w:t xml:space="preserve"> / County</w:t>
      </w:r>
      <w:r w:rsidRPr="008913C3">
        <w:rPr>
          <w:b/>
        </w:rPr>
        <w:t xml:space="preserve"> Councillor report</w:t>
      </w:r>
      <w:r w:rsidR="000E64F8">
        <w:rPr>
          <w:b/>
        </w:rPr>
        <w:t xml:space="preserve">.  </w:t>
      </w:r>
      <w:r w:rsidR="006C6E6D">
        <w:t xml:space="preserve">District Councillor Varley </w:t>
      </w:r>
      <w:r w:rsidR="00283A22">
        <w:t xml:space="preserve">updated the Council on NNDC activity during the month.  Cty Cllr Price updated the Council on NCC activity during the </w:t>
      </w:r>
      <w:r w:rsidR="00F92445">
        <w:t>month.</w:t>
      </w:r>
    </w:p>
    <w:p w14:paraId="23CEF4FD" w14:textId="77777777" w:rsidR="006C6E6D" w:rsidRPr="008913C3" w:rsidRDefault="006C6E6D" w:rsidP="006C6E6D">
      <w:pPr>
        <w:pStyle w:val="ListParagraph"/>
        <w:ind w:left="1440"/>
      </w:pPr>
    </w:p>
    <w:p w14:paraId="2A6CBE39" w14:textId="4C89459C" w:rsidR="001478C4" w:rsidRPr="008004AA" w:rsidRDefault="001E4C31" w:rsidP="007F01CE">
      <w:pPr>
        <w:pStyle w:val="ListParagraph"/>
        <w:numPr>
          <w:ilvl w:val="1"/>
          <w:numId w:val="1"/>
        </w:numPr>
      </w:pPr>
      <w:r w:rsidRPr="008913C3">
        <w:rPr>
          <w:b/>
        </w:rPr>
        <w:t>Public Session</w:t>
      </w:r>
    </w:p>
    <w:p w14:paraId="62336F55" w14:textId="77777777" w:rsidR="00A03827" w:rsidRPr="008913C3" w:rsidRDefault="00A03827" w:rsidP="00D94F25"/>
    <w:p w14:paraId="4649555B" w14:textId="1B2774E9" w:rsidR="00D66562" w:rsidRDefault="00076DDC" w:rsidP="00076DDC">
      <w:pPr>
        <w:rPr>
          <w:b/>
        </w:rPr>
      </w:pPr>
      <w:r w:rsidRPr="008913C3">
        <w:rPr>
          <w:b/>
        </w:rPr>
        <w:t>Th</w:t>
      </w:r>
      <w:r w:rsidR="0054260C" w:rsidRPr="008913C3">
        <w:rPr>
          <w:b/>
        </w:rPr>
        <w:t xml:space="preserve">e meeting was reconvened </w:t>
      </w:r>
      <w:r w:rsidR="00F92445" w:rsidRPr="008913C3">
        <w:rPr>
          <w:b/>
        </w:rPr>
        <w:t>in</w:t>
      </w:r>
      <w:r w:rsidR="0054260C" w:rsidRPr="008913C3">
        <w:rPr>
          <w:b/>
        </w:rPr>
        <w:t xml:space="preserve"> </w:t>
      </w:r>
      <w:r w:rsidR="001163C0">
        <w:rPr>
          <w:b/>
        </w:rPr>
        <w:t>19</w:t>
      </w:r>
      <w:r w:rsidR="00D94F25">
        <w:rPr>
          <w:b/>
        </w:rPr>
        <w:t>5</w:t>
      </w:r>
      <w:r w:rsidR="00283A22">
        <w:rPr>
          <w:b/>
        </w:rPr>
        <w:t>5</w:t>
      </w:r>
      <w:r w:rsidR="00F23DC4">
        <w:rPr>
          <w:b/>
        </w:rPr>
        <w:t xml:space="preserve"> </w:t>
      </w:r>
      <w:r w:rsidR="00F92445">
        <w:rPr>
          <w:b/>
        </w:rPr>
        <w:t>hrs.</w:t>
      </w:r>
    </w:p>
    <w:p w14:paraId="601A5608" w14:textId="77777777" w:rsidR="002105B0" w:rsidRPr="008913C3" w:rsidRDefault="002105B0" w:rsidP="002B6AC5">
      <w:pPr>
        <w:rPr>
          <w:b/>
        </w:rPr>
      </w:pPr>
    </w:p>
    <w:p w14:paraId="6D635B9A" w14:textId="77777777" w:rsidR="00685761" w:rsidRPr="008913C3" w:rsidRDefault="00685761" w:rsidP="00685761">
      <w:pPr>
        <w:pStyle w:val="ListParagraph"/>
        <w:numPr>
          <w:ilvl w:val="0"/>
          <w:numId w:val="1"/>
        </w:numPr>
        <w:spacing w:after="200"/>
        <w:rPr>
          <w:b/>
        </w:rPr>
      </w:pPr>
      <w:r w:rsidRPr="008913C3">
        <w:rPr>
          <w:b/>
        </w:rPr>
        <w:t xml:space="preserve">Planning: </w:t>
      </w:r>
    </w:p>
    <w:p w14:paraId="3BD76026" w14:textId="26D122F9" w:rsidR="006D2CFB" w:rsidRPr="00283A22" w:rsidRDefault="006D2CFB" w:rsidP="00C947E6">
      <w:pPr>
        <w:pStyle w:val="ListParagraph"/>
        <w:numPr>
          <w:ilvl w:val="1"/>
          <w:numId w:val="1"/>
        </w:numPr>
        <w:spacing w:after="200"/>
      </w:pPr>
      <w:r w:rsidRPr="00DB13B5">
        <w:t xml:space="preserve">Planning applications </w:t>
      </w:r>
      <w:r w:rsidR="00F92445" w:rsidRPr="00DB13B5">
        <w:t>received.</w:t>
      </w:r>
      <w:r w:rsidR="00C947E6">
        <w:t xml:space="preserve">  None</w:t>
      </w:r>
    </w:p>
    <w:p w14:paraId="5090552A" w14:textId="77777777" w:rsidR="006D2CFB" w:rsidRDefault="006D2CFB" w:rsidP="006D2CFB">
      <w:pPr>
        <w:pStyle w:val="ListParagraph"/>
        <w:numPr>
          <w:ilvl w:val="1"/>
          <w:numId w:val="1"/>
        </w:numPr>
        <w:spacing w:after="200"/>
      </w:pPr>
      <w:r>
        <w:t>Planning decisions received:</w:t>
      </w:r>
    </w:p>
    <w:p w14:paraId="360AE8EA" w14:textId="77777777" w:rsidR="00C947E6" w:rsidRDefault="00C947E6" w:rsidP="00C947E6">
      <w:pPr>
        <w:pStyle w:val="ListParagraph"/>
        <w:numPr>
          <w:ilvl w:val="2"/>
          <w:numId w:val="1"/>
        </w:numPr>
      </w:pPr>
      <w:r>
        <w:t>BA/2021/0074/COND.  The Old Vicarage, Church Road.  Erection of boathouse in alternative location on site, variation of condition 2 of permission BA/2020/0078/HOUSEH.  Approved</w:t>
      </w:r>
    </w:p>
    <w:p w14:paraId="4604C0B6" w14:textId="77777777" w:rsidR="00052C81" w:rsidRPr="008913C3" w:rsidRDefault="00052C81" w:rsidP="00052C81">
      <w:pPr>
        <w:pStyle w:val="ListParagraph"/>
        <w:ind w:left="1440"/>
        <w:rPr>
          <w:b/>
        </w:rPr>
      </w:pPr>
    </w:p>
    <w:p w14:paraId="4A94B586" w14:textId="77777777" w:rsidR="00052C81" w:rsidRPr="008913C3" w:rsidRDefault="00052C81" w:rsidP="007F01CE">
      <w:pPr>
        <w:rPr>
          <w:b/>
        </w:rPr>
      </w:pPr>
    </w:p>
    <w:p w14:paraId="20E61E44" w14:textId="77777777" w:rsidR="0019065E" w:rsidRPr="008913C3" w:rsidRDefault="00D71F9E" w:rsidP="00685761">
      <w:pPr>
        <w:pStyle w:val="ListParagraph"/>
        <w:numPr>
          <w:ilvl w:val="0"/>
          <w:numId w:val="1"/>
        </w:numPr>
        <w:rPr>
          <w:b/>
        </w:rPr>
      </w:pPr>
      <w:r w:rsidRPr="008913C3">
        <w:rPr>
          <w:b/>
        </w:rPr>
        <w:t>Agenda items</w:t>
      </w:r>
    </w:p>
    <w:p w14:paraId="325718A0" w14:textId="58D11B0B" w:rsidR="00C947E6" w:rsidRPr="004628CA" w:rsidRDefault="00C947E6" w:rsidP="00C947E6">
      <w:pPr>
        <w:pStyle w:val="ListParagraph"/>
        <w:numPr>
          <w:ilvl w:val="1"/>
          <w:numId w:val="1"/>
        </w:numPr>
        <w:spacing w:line="276" w:lineRule="auto"/>
        <w:rPr>
          <w:b/>
        </w:rPr>
      </w:pPr>
      <w:r w:rsidRPr="00F53991">
        <w:rPr>
          <w:color w:val="000000"/>
        </w:rPr>
        <w:lastRenderedPageBreak/>
        <w:t xml:space="preserve">To </w:t>
      </w:r>
      <w:r>
        <w:rPr>
          <w:color w:val="000000"/>
        </w:rPr>
        <w:t>consider action regarding Waterworks Staithe on the basis that it is not fit for purpose.  Recommendation to contact NNDC.  Clerk has spoken to BA</w:t>
      </w:r>
      <w:r w:rsidR="00791120">
        <w:rPr>
          <w:color w:val="000000"/>
        </w:rPr>
        <w:t>.  The Council discussed the Waterworks Staithe and updated itself on ownership and rights of way.  It was agreed that no action was required</w:t>
      </w:r>
    </w:p>
    <w:p w14:paraId="52588213" w14:textId="578C151C" w:rsidR="00C947E6" w:rsidRPr="00AC3BA7" w:rsidRDefault="00C947E6" w:rsidP="00C947E6">
      <w:pPr>
        <w:pStyle w:val="ListParagraph"/>
        <w:numPr>
          <w:ilvl w:val="1"/>
          <w:numId w:val="1"/>
        </w:numPr>
        <w:spacing w:line="276" w:lineRule="auto"/>
        <w:rPr>
          <w:b/>
        </w:rPr>
      </w:pPr>
      <w:r>
        <w:rPr>
          <w:color w:val="000000"/>
        </w:rPr>
        <w:t>To confirm receipt of the Council’s Internal Audit report</w:t>
      </w:r>
      <w:r w:rsidR="00791120">
        <w:rPr>
          <w:color w:val="000000"/>
        </w:rPr>
        <w:t xml:space="preserve">.  </w:t>
      </w:r>
      <w:r w:rsidR="00791120" w:rsidRPr="00791120">
        <w:rPr>
          <w:b/>
          <w:bCs/>
          <w:color w:val="000000"/>
        </w:rPr>
        <w:t>CONFIRMED</w:t>
      </w:r>
    </w:p>
    <w:p w14:paraId="2882E57A" w14:textId="410A7C32" w:rsidR="00C947E6" w:rsidRPr="00AC3BA7" w:rsidRDefault="00C947E6" w:rsidP="00C947E6">
      <w:pPr>
        <w:pStyle w:val="ListParagraph"/>
        <w:numPr>
          <w:ilvl w:val="1"/>
          <w:numId w:val="1"/>
        </w:numPr>
        <w:spacing w:line="276" w:lineRule="auto"/>
        <w:rPr>
          <w:b/>
        </w:rPr>
      </w:pPr>
      <w:r>
        <w:rPr>
          <w:color w:val="000000"/>
        </w:rPr>
        <w:t>To consider, approve and sign the Annual Governance Statement for the annual audit</w:t>
      </w:r>
      <w:r w:rsidR="00791120">
        <w:rPr>
          <w:color w:val="000000"/>
        </w:rPr>
        <w:t xml:space="preserve">.  </w:t>
      </w:r>
      <w:r w:rsidR="00791120" w:rsidRPr="00791120">
        <w:rPr>
          <w:b/>
          <w:bCs/>
          <w:color w:val="000000"/>
        </w:rPr>
        <w:t>CONFIRMED</w:t>
      </w:r>
    </w:p>
    <w:p w14:paraId="40AA333D" w14:textId="20AA3671" w:rsidR="00C947E6" w:rsidRPr="00AC3BA7" w:rsidRDefault="00C947E6" w:rsidP="00C947E6">
      <w:pPr>
        <w:pStyle w:val="ListParagraph"/>
        <w:numPr>
          <w:ilvl w:val="1"/>
          <w:numId w:val="1"/>
        </w:numPr>
        <w:spacing w:line="276" w:lineRule="auto"/>
        <w:rPr>
          <w:b/>
        </w:rPr>
      </w:pPr>
      <w:r>
        <w:rPr>
          <w:color w:val="000000"/>
        </w:rPr>
        <w:t>To consider, approve and sign the Council’s accounting statement for the financial year 20/21</w:t>
      </w:r>
      <w:r w:rsidR="00791120">
        <w:rPr>
          <w:color w:val="000000"/>
        </w:rPr>
        <w:t xml:space="preserve">.  </w:t>
      </w:r>
      <w:r w:rsidR="00791120" w:rsidRPr="00791120">
        <w:rPr>
          <w:b/>
          <w:bCs/>
          <w:color w:val="000000"/>
        </w:rPr>
        <w:t>CONFIRMED</w:t>
      </w:r>
    </w:p>
    <w:p w14:paraId="5C7C94A8" w14:textId="6F71628F" w:rsidR="00C947E6" w:rsidRPr="00F94B10" w:rsidRDefault="00C947E6" w:rsidP="00C947E6">
      <w:pPr>
        <w:pStyle w:val="ListParagraph"/>
        <w:numPr>
          <w:ilvl w:val="1"/>
          <w:numId w:val="1"/>
        </w:numPr>
        <w:spacing w:line="276" w:lineRule="auto"/>
        <w:rPr>
          <w:b/>
        </w:rPr>
      </w:pPr>
      <w:r>
        <w:rPr>
          <w:color w:val="000000"/>
        </w:rPr>
        <w:t>To consider, approve and sign the Exemption Certificate for exemption from a limited assurance review</w:t>
      </w:r>
      <w:r w:rsidR="00791120">
        <w:rPr>
          <w:color w:val="000000"/>
        </w:rPr>
        <w:t xml:space="preserve">.  </w:t>
      </w:r>
      <w:r w:rsidR="00791120" w:rsidRPr="00791120">
        <w:rPr>
          <w:b/>
          <w:bCs/>
          <w:color w:val="000000"/>
        </w:rPr>
        <w:t>CONFIRMED</w:t>
      </w:r>
    </w:p>
    <w:p w14:paraId="3838CEC9" w14:textId="27DA1240" w:rsidR="00FB5229" w:rsidRPr="00FB5229" w:rsidRDefault="00FB5229" w:rsidP="00FB5229">
      <w:pPr>
        <w:spacing w:line="276" w:lineRule="auto"/>
        <w:rPr>
          <w:b/>
        </w:rPr>
      </w:pPr>
    </w:p>
    <w:p w14:paraId="33A68C7F" w14:textId="77777777" w:rsidR="00DB4B30" w:rsidRPr="008913C3" w:rsidRDefault="00DB4B30" w:rsidP="00D53E93">
      <w:pPr>
        <w:rPr>
          <w:b/>
        </w:rPr>
      </w:pPr>
    </w:p>
    <w:p w14:paraId="73CB392E" w14:textId="307FFB51" w:rsidR="00DC24FA" w:rsidRPr="008913C3" w:rsidRDefault="00552459" w:rsidP="00DC24FA">
      <w:pPr>
        <w:pStyle w:val="ListParagraph"/>
        <w:numPr>
          <w:ilvl w:val="0"/>
          <w:numId w:val="1"/>
        </w:numPr>
        <w:rPr>
          <w:b/>
        </w:rPr>
      </w:pPr>
      <w:r w:rsidRPr="008913C3">
        <w:rPr>
          <w:b/>
        </w:rPr>
        <w:t>To list items for the Horning Reach Parish News</w:t>
      </w:r>
      <w:r w:rsidR="00574FB1" w:rsidRPr="008913C3">
        <w:rPr>
          <w:b/>
        </w:rPr>
        <w:t xml:space="preserve"> </w:t>
      </w:r>
    </w:p>
    <w:p w14:paraId="1535DE0B" w14:textId="6C7127D5" w:rsidR="005B59FA" w:rsidRPr="00AF3F39" w:rsidRDefault="00D94F25" w:rsidP="00066899">
      <w:pPr>
        <w:pStyle w:val="ListParagraph"/>
        <w:numPr>
          <w:ilvl w:val="1"/>
          <w:numId w:val="1"/>
        </w:numPr>
        <w:rPr>
          <w:b/>
        </w:rPr>
      </w:pPr>
      <w:r>
        <w:t>New Councillors wanted</w:t>
      </w:r>
    </w:p>
    <w:p w14:paraId="4C120413" w14:textId="396B9769" w:rsidR="00AF3F39" w:rsidRPr="00526438" w:rsidRDefault="009E6834" w:rsidP="00066899">
      <w:pPr>
        <w:pStyle w:val="ListParagraph"/>
        <w:numPr>
          <w:ilvl w:val="1"/>
          <w:numId w:val="1"/>
        </w:numPr>
        <w:rPr>
          <w:b/>
        </w:rPr>
      </w:pPr>
      <w:r>
        <w:t>Dog fouling in playground</w:t>
      </w:r>
    </w:p>
    <w:p w14:paraId="17F44F2A" w14:textId="77777777" w:rsidR="00A37C08" w:rsidRPr="008913C3" w:rsidRDefault="00A37C08" w:rsidP="00A37C08">
      <w:pPr>
        <w:pStyle w:val="ListParagraph"/>
        <w:ind w:left="1440"/>
        <w:rPr>
          <w:b/>
        </w:rPr>
      </w:pPr>
    </w:p>
    <w:p w14:paraId="14C09148" w14:textId="5A8EC93E" w:rsidR="004B5076" w:rsidRDefault="00DD587C" w:rsidP="00C71896">
      <w:pPr>
        <w:pStyle w:val="ListParagraph"/>
        <w:numPr>
          <w:ilvl w:val="0"/>
          <w:numId w:val="1"/>
        </w:numPr>
        <w:rPr>
          <w:b/>
        </w:rPr>
      </w:pPr>
      <w:r w:rsidRPr="008913C3">
        <w:rPr>
          <w:b/>
          <w:vanish/>
        </w:rPr>
        <w:t>H</w:t>
      </w:r>
      <w:r w:rsidR="00440B73" w:rsidRPr="008913C3">
        <w:rPr>
          <w:b/>
        </w:rPr>
        <w:t>To identify other items at the Chairman’s discretion:</w:t>
      </w:r>
      <w:r w:rsidR="000E64F8">
        <w:rPr>
          <w:b/>
        </w:rPr>
        <w:t xml:space="preserve"> </w:t>
      </w:r>
    </w:p>
    <w:p w14:paraId="32CB3773" w14:textId="701DEEC5" w:rsidR="00881FFF" w:rsidRPr="00881FFF" w:rsidRDefault="00881FFF" w:rsidP="00881FFF">
      <w:pPr>
        <w:pStyle w:val="ListParagraph"/>
        <w:rPr>
          <w:bCs/>
        </w:rPr>
      </w:pPr>
      <w:r>
        <w:rPr>
          <w:bCs/>
          <w:vanish/>
        </w:rPr>
        <w:t xml:space="preserve">The Chairman noted that </w:t>
      </w:r>
      <w:r>
        <w:rPr>
          <w:bCs/>
        </w:rPr>
        <w:t xml:space="preserve">The Chairman noted that the Council had been approached by the Wroxham, </w:t>
      </w:r>
      <w:proofErr w:type="spellStart"/>
      <w:r>
        <w:rPr>
          <w:bCs/>
        </w:rPr>
        <w:t>Hoveton</w:t>
      </w:r>
      <w:proofErr w:type="spellEnd"/>
      <w:r>
        <w:rPr>
          <w:bCs/>
        </w:rPr>
        <w:t xml:space="preserve"> and Belaugh Medical Care Scheme for a donation.  This item would be added to the following agenda</w:t>
      </w:r>
    </w:p>
    <w:p w14:paraId="6ED769BE" w14:textId="77777777" w:rsidR="00322EE6" w:rsidRPr="00C71896" w:rsidRDefault="00322EE6" w:rsidP="00322EE6">
      <w:pPr>
        <w:pStyle w:val="ListParagraph"/>
        <w:rPr>
          <w:b/>
        </w:rPr>
      </w:pPr>
    </w:p>
    <w:p w14:paraId="4BC8B009" w14:textId="59262AB1" w:rsidR="00313352" w:rsidRPr="00AD07D4" w:rsidRDefault="00B1054A" w:rsidP="006C66D3">
      <w:pPr>
        <w:pStyle w:val="ListParagraph"/>
        <w:numPr>
          <w:ilvl w:val="0"/>
          <w:numId w:val="1"/>
        </w:numPr>
        <w:rPr>
          <w:b/>
        </w:rPr>
      </w:pPr>
      <w:r w:rsidRPr="00AD07D4">
        <w:rPr>
          <w:b/>
        </w:rPr>
        <w:t>To identify the</w:t>
      </w:r>
      <w:r w:rsidR="00F02AF0" w:rsidRPr="00AD07D4">
        <w:rPr>
          <w:b/>
        </w:rPr>
        <w:t xml:space="preserve"> next venue for the SAM2 sign</w:t>
      </w:r>
      <w:r w:rsidR="009D3B84" w:rsidRPr="00AD07D4">
        <w:rPr>
          <w:b/>
        </w:rPr>
        <w:t xml:space="preserve">. </w:t>
      </w:r>
      <w:r w:rsidR="009E6834">
        <w:t>No further information noted</w:t>
      </w:r>
    </w:p>
    <w:p w14:paraId="2FDE8582" w14:textId="5B2DA141" w:rsidR="00C822A7" w:rsidRDefault="00FD12D0" w:rsidP="00B7268E">
      <w:pPr>
        <w:pStyle w:val="ListParagraph"/>
        <w:numPr>
          <w:ilvl w:val="0"/>
          <w:numId w:val="1"/>
        </w:numPr>
        <w:rPr>
          <w:b/>
        </w:rPr>
      </w:pPr>
      <w:r w:rsidRPr="00AD07D4">
        <w:rPr>
          <w:b/>
        </w:rPr>
        <w:t xml:space="preserve">To confirm that the next meeting will </w:t>
      </w:r>
      <w:r w:rsidR="00A734B5">
        <w:rPr>
          <w:b/>
        </w:rPr>
        <w:t xml:space="preserve">take place on </w:t>
      </w:r>
      <w:r w:rsidR="009E6834">
        <w:rPr>
          <w:b/>
        </w:rPr>
        <w:t>Monda</w:t>
      </w:r>
      <w:r w:rsidR="00791120">
        <w:rPr>
          <w:b/>
        </w:rPr>
        <w:t>y</w:t>
      </w:r>
      <w:r w:rsidR="004C643F">
        <w:rPr>
          <w:b/>
        </w:rPr>
        <w:t xml:space="preserve"> </w:t>
      </w:r>
      <w:r w:rsidR="009E6834">
        <w:rPr>
          <w:b/>
        </w:rPr>
        <w:t>7</w:t>
      </w:r>
      <w:r w:rsidR="009E6834" w:rsidRPr="009E6834">
        <w:rPr>
          <w:b/>
          <w:vertAlign w:val="superscript"/>
        </w:rPr>
        <w:t>th</w:t>
      </w:r>
      <w:r w:rsidR="009E6834">
        <w:rPr>
          <w:b/>
        </w:rPr>
        <w:t xml:space="preserve"> June</w:t>
      </w:r>
      <w:r w:rsidR="00B54B5E">
        <w:rPr>
          <w:b/>
        </w:rPr>
        <w:t xml:space="preserve"> </w:t>
      </w:r>
      <w:r w:rsidR="00FB5229">
        <w:rPr>
          <w:b/>
        </w:rPr>
        <w:t>202</w:t>
      </w:r>
      <w:r w:rsidR="009E6834">
        <w:rPr>
          <w:b/>
        </w:rPr>
        <w:t xml:space="preserve">1 in the Village Hall or Village Hall Annexe </w:t>
      </w:r>
      <w:r w:rsidR="00A734B5">
        <w:rPr>
          <w:b/>
        </w:rPr>
        <w:t>at 7pm</w:t>
      </w:r>
    </w:p>
    <w:p w14:paraId="27DB38C4" w14:textId="3EB12E5C" w:rsidR="0057561B" w:rsidRPr="00AD07D4" w:rsidRDefault="0057561B" w:rsidP="0057561B">
      <w:pPr>
        <w:pStyle w:val="ListParagraph"/>
        <w:numPr>
          <w:ilvl w:val="0"/>
          <w:numId w:val="1"/>
        </w:numPr>
        <w:rPr>
          <w:b/>
        </w:rPr>
      </w:pPr>
      <w:r w:rsidRPr="00AD07D4">
        <w:rPr>
          <w:b/>
        </w:rPr>
        <w:t xml:space="preserve">Closure of meeting at </w:t>
      </w:r>
      <w:r w:rsidR="005B59FA">
        <w:rPr>
          <w:b/>
        </w:rPr>
        <w:t>20</w:t>
      </w:r>
      <w:r w:rsidR="00D94F25">
        <w:rPr>
          <w:b/>
        </w:rPr>
        <w:t>2</w:t>
      </w:r>
      <w:r w:rsidR="009E6834">
        <w:rPr>
          <w:b/>
        </w:rPr>
        <w:t>9</w:t>
      </w:r>
      <w:r w:rsidR="00C10BC9">
        <w:rPr>
          <w:b/>
        </w:rPr>
        <w:t xml:space="preserve"> hrs</w:t>
      </w:r>
    </w:p>
    <w:p w14:paraId="330026BF" w14:textId="77777777" w:rsidR="0057561B" w:rsidRPr="0057561B" w:rsidRDefault="0057561B" w:rsidP="0057561B">
      <w:pPr>
        <w:ind w:left="360"/>
        <w:rPr>
          <w:b/>
        </w:rPr>
      </w:pPr>
    </w:p>
    <w:sectPr w:rsidR="0057561B" w:rsidRPr="0057561B" w:rsidSect="002108C9">
      <w:headerReference w:type="default" r:id="rId9"/>
      <w:footerReference w:type="default" r:id="rId10"/>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1CF0" w14:textId="77777777" w:rsidR="00D2602F" w:rsidRDefault="00D2602F" w:rsidP="00B964C7">
      <w:r>
        <w:separator/>
      </w:r>
    </w:p>
  </w:endnote>
  <w:endnote w:type="continuationSeparator" w:id="0">
    <w:p w14:paraId="2130F2AC" w14:textId="77777777" w:rsidR="00D2602F" w:rsidRDefault="00D2602F"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4C3B" w14:textId="77777777" w:rsidR="00D2602F" w:rsidRDefault="00D2602F" w:rsidP="00B964C7">
      <w:r>
        <w:separator/>
      </w:r>
    </w:p>
  </w:footnote>
  <w:footnote w:type="continuationSeparator" w:id="0">
    <w:p w14:paraId="13F7D2F8" w14:textId="77777777" w:rsidR="00D2602F" w:rsidRDefault="00D2602F"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374FBE"/>
    <w:multiLevelType w:val="hybridMultilevel"/>
    <w:tmpl w:val="9780B4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1"/>
  </w:num>
  <w:num w:numId="6">
    <w:abstractNumId w:val="9"/>
  </w:num>
  <w:num w:numId="7">
    <w:abstractNumId w:val="19"/>
  </w:num>
  <w:num w:numId="8">
    <w:abstractNumId w:val="12"/>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8"/>
  </w:num>
  <w:num w:numId="13">
    <w:abstractNumId w:val="0"/>
  </w:num>
  <w:num w:numId="14">
    <w:abstractNumId w:val="5"/>
  </w:num>
  <w:num w:numId="15">
    <w:abstractNumId w:val="15"/>
  </w:num>
  <w:num w:numId="16">
    <w:abstractNumId w:val="14"/>
  </w:num>
  <w:num w:numId="17">
    <w:abstractNumId w:val="2"/>
  </w:num>
  <w:num w:numId="18">
    <w:abstractNumId w:val="7"/>
  </w:num>
  <w:num w:numId="19">
    <w:abstractNumId w:val="1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48A4"/>
    <w:rsid w:val="00035636"/>
    <w:rsid w:val="000376FC"/>
    <w:rsid w:val="00044ACA"/>
    <w:rsid w:val="000500B1"/>
    <w:rsid w:val="000516FF"/>
    <w:rsid w:val="00052C81"/>
    <w:rsid w:val="0005300B"/>
    <w:rsid w:val="00055BB9"/>
    <w:rsid w:val="0005647A"/>
    <w:rsid w:val="00057689"/>
    <w:rsid w:val="00057721"/>
    <w:rsid w:val="000600E2"/>
    <w:rsid w:val="000603AD"/>
    <w:rsid w:val="00062728"/>
    <w:rsid w:val="00062891"/>
    <w:rsid w:val="00063710"/>
    <w:rsid w:val="00063A17"/>
    <w:rsid w:val="00066899"/>
    <w:rsid w:val="00071DA4"/>
    <w:rsid w:val="00073DE9"/>
    <w:rsid w:val="00074F42"/>
    <w:rsid w:val="00076DDC"/>
    <w:rsid w:val="00081D54"/>
    <w:rsid w:val="0008212F"/>
    <w:rsid w:val="00082475"/>
    <w:rsid w:val="00082928"/>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E1E61"/>
    <w:rsid w:val="000E2E97"/>
    <w:rsid w:val="000E49A2"/>
    <w:rsid w:val="000E64F8"/>
    <w:rsid w:val="000E767E"/>
    <w:rsid w:val="000E7F23"/>
    <w:rsid w:val="000F2B44"/>
    <w:rsid w:val="000F34E5"/>
    <w:rsid w:val="000F3E91"/>
    <w:rsid w:val="000F4889"/>
    <w:rsid w:val="000F5564"/>
    <w:rsid w:val="0010004E"/>
    <w:rsid w:val="0010422B"/>
    <w:rsid w:val="00104AE4"/>
    <w:rsid w:val="00106D74"/>
    <w:rsid w:val="001103A6"/>
    <w:rsid w:val="00111B3C"/>
    <w:rsid w:val="00112234"/>
    <w:rsid w:val="001149F2"/>
    <w:rsid w:val="00114E0E"/>
    <w:rsid w:val="00115216"/>
    <w:rsid w:val="001163C0"/>
    <w:rsid w:val="00116AC1"/>
    <w:rsid w:val="00120197"/>
    <w:rsid w:val="00120751"/>
    <w:rsid w:val="00121B39"/>
    <w:rsid w:val="001230EE"/>
    <w:rsid w:val="001249B7"/>
    <w:rsid w:val="0012649D"/>
    <w:rsid w:val="00126B64"/>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1DE9"/>
    <w:rsid w:val="001528DF"/>
    <w:rsid w:val="00154570"/>
    <w:rsid w:val="001559F6"/>
    <w:rsid w:val="00162986"/>
    <w:rsid w:val="00162D9C"/>
    <w:rsid w:val="00163292"/>
    <w:rsid w:val="00163E89"/>
    <w:rsid w:val="00164489"/>
    <w:rsid w:val="00172748"/>
    <w:rsid w:val="001739AD"/>
    <w:rsid w:val="00174B16"/>
    <w:rsid w:val="001779DE"/>
    <w:rsid w:val="00180FD7"/>
    <w:rsid w:val="001811DC"/>
    <w:rsid w:val="001869BB"/>
    <w:rsid w:val="0019065E"/>
    <w:rsid w:val="00194A55"/>
    <w:rsid w:val="00195060"/>
    <w:rsid w:val="00196381"/>
    <w:rsid w:val="00196393"/>
    <w:rsid w:val="001A0275"/>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D22"/>
    <w:rsid w:val="001F46DE"/>
    <w:rsid w:val="001F4D69"/>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30D33"/>
    <w:rsid w:val="00231B0C"/>
    <w:rsid w:val="002353EA"/>
    <w:rsid w:val="002379B9"/>
    <w:rsid w:val="00240FC0"/>
    <w:rsid w:val="00241BAF"/>
    <w:rsid w:val="00241FF8"/>
    <w:rsid w:val="002430FB"/>
    <w:rsid w:val="002444D7"/>
    <w:rsid w:val="00245E57"/>
    <w:rsid w:val="0025063F"/>
    <w:rsid w:val="00253B59"/>
    <w:rsid w:val="00255422"/>
    <w:rsid w:val="00256415"/>
    <w:rsid w:val="00257CEB"/>
    <w:rsid w:val="00260342"/>
    <w:rsid w:val="00260916"/>
    <w:rsid w:val="00260FA6"/>
    <w:rsid w:val="002612FC"/>
    <w:rsid w:val="00262132"/>
    <w:rsid w:val="00262B81"/>
    <w:rsid w:val="002631DC"/>
    <w:rsid w:val="00263ACD"/>
    <w:rsid w:val="0026672E"/>
    <w:rsid w:val="00270516"/>
    <w:rsid w:val="00271AED"/>
    <w:rsid w:val="00271BFC"/>
    <w:rsid w:val="002728AA"/>
    <w:rsid w:val="0027365E"/>
    <w:rsid w:val="00275820"/>
    <w:rsid w:val="00276424"/>
    <w:rsid w:val="002805A9"/>
    <w:rsid w:val="00282385"/>
    <w:rsid w:val="002838C4"/>
    <w:rsid w:val="00283A22"/>
    <w:rsid w:val="0028629E"/>
    <w:rsid w:val="00293557"/>
    <w:rsid w:val="00294060"/>
    <w:rsid w:val="00297516"/>
    <w:rsid w:val="002A1498"/>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7B1"/>
    <w:rsid w:val="002D0CC7"/>
    <w:rsid w:val="002D1001"/>
    <w:rsid w:val="002D1593"/>
    <w:rsid w:val="002D1610"/>
    <w:rsid w:val="002D2ECD"/>
    <w:rsid w:val="002D37B6"/>
    <w:rsid w:val="002D429F"/>
    <w:rsid w:val="002D4EF8"/>
    <w:rsid w:val="002E0771"/>
    <w:rsid w:val="002E185B"/>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731"/>
    <w:rsid w:val="00314B3A"/>
    <w:rsid w:val="0031763A"/>
    <w:rsid w:val="00321F58"/>
    <w:rsid w:val="00322EE6"/>
    <w:rsid w:val="00323A91"/>
    <w:rsid w:val="00325231"/>
    <w:rsid w:val="0032693C"/>
    <w:rsid w:val="00333843"/>
    <w:rsid w:val="00333D67"/>
    <w:rsid w:val="00336AD8"/>
    <w:rsid w:val="00340A82"/>
    <w:rsid w:val="003414C9"/>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93C17"/>
    <w:rsid w:val="003A2E3D"/>
    <w:rsid w:val="003A61D3"/>
    <w:rsid w:val="003A6EA7"/>
    <w:rsid w:val="003A7F49"/>
    <w:rsid w:val="003B0611"/>
    <w:rsid w:val="003B13D2"/>
    <w:rsid w:val="003B65DD"/>
    <w:rsid w:val="003B6868"/>
    <w:rsid w:val="003B68DE"/>
    <w:rsid w:val="003B75D6"/>
    <w:rsid w:val="003C367E"/>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FD4"/>
    <w:rsid w:val="0041650D"/>
    <w:rsid w:val="00416A6A"/>
    <w:rsid w:val="0041706C"/>
    <w:rsid w:val="004175D2"/>
    <w:rsid w:val="00425CD6"/>
    <w:rsid w:val="00430AB6"/>
    <w:rsid w:val="004344E6"/>
    <w:rsid w:val="004369E4"/>
    <w:rsid w:val="00440B73"/>
    <w:rsid w:val="004438E4"/>
    <w:rsid w:val="00443E1D"/>
    <w:rsid w:val="00443E65"/>
    <w:rsid w:val="004447E0"/>
    <w:rsid w:val="004455D3"/>
    <w:rsid w:val="00446A75"/>
    <w:rsid w:val="00447DE9"/>
    <w:rsid w:val="0045105C"/>
    <w:rsid w:val="0045353D"/>
    <w:rsid w:val="00453FA2"/>
    <w:rsid w:val="0045411D"/>
    <w:rsid w:val="00454557"/>
    <w:rsid w:val="00454607"/>
    <w:rsid w:val="00454819"/>
    <w:rsid w:val="0045647E"/>
    <w:rsid w:val="004564F8"/>
    <w:rsid w:val="00462CE0"/>
    <w:rsid w:val="004632A4"/>
    <w:rsid w:val="0046414C"/>
    <w:rsid w:val="004655BF"/>
    <w:rsid w:val="00466AB3"/>
    <w:rsid w:val="0046793A"/>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E68"/>
    <w:rsid w:val="004B0475"/>
    <w:rsid w:val="004B1CEE"/>
    <w:rsid w:val="004B4D44"/>
    <w:rsid w:val="004B4DCE"/>
    <w:rsid w:val="004B5076"/>
    <w:rsid w:val="004B51BA"/>
    <w:rsid w:val="004B538A"/>
    <w:rsid w:val="004B6D58"/>
    <w:rsid w:val="004C20BF"/>
    <w:rsid w:val="004C2324"/>
    <w:rsid w:val="004C643F"/>
    <w:rsid w:val="004D0E4F"/>
    <w:rsid w:val="004D1649"/>
    <w:rsid w:val="004D2E1F"/>
    <w:rsid w:val="004D4032"/>
    <w:rsid w:val="004D4485"/>
    <w:rsid w:val="004D4A67"/>
    <w:rsid w:val="004D5F25"/>
    <w:rsid w:val="004D61B3"/>
    <w:rsid w:val="004D7438"/>
    <w:rsid w:val="004E1022"/>
    <w:rsid w:val="004E2085"/>
    <w:rsid w:val="004E3DA4"/>
    <w:rsid w:val="004E53F9"/>
    <w:rsid w:val="004E58B1"/>
    <w:rsid w:val="004E5ACB"/>
    <w:rsid w:val="004F294B"/>
    <w:rsid w:val="004F389F"/>
    <w:rsid w:val="004F40A6"/>
    <w:rsid w:val="004F46C9"/>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2907"/>
    <w:rsid w:val="00526438"/>
    <w:rsid w:val="00526BCA"/>
    <w:rsid w:val="0053063D"/>
    <w:rsid w:val="00531F1C"/>
    <w:rsid w:val="00532FDE"/>
    <w:rsid w:val="00535659"/>
    <w:rsid w:val="005366A8"/>
    <w:rsid w:val="0053674A"/>
    <w:rsid w:val="00537C88"/>
    <w:rsid w:val="005401CA"/>
    <w:rsid w:val="00541F2E"/>
    <w:rsid w:val="0054260C"/>
    <w:rsid w:val="005428D3"/>
    <w:rsid w:val="00543587"/>
    <w:rsid w:val="005459C2"/>
    <w:rsid w:val="00545D54"/>
    <w:rsid w:val="00546A0B"/>
    <w:rsid w:val="00552459"/>
    <w:rsid w:val="00553853"/>
    <w:rsid w:val="005546AF"/>
    <w:rsid w:val="00555D6C"/>
    <w:rsid w:val="0055675C"/>
    <w:rsid w:val="00556A24"/>
    <w:rsid w:val="00561BBA"/>
    <w:rsid w:val="00563E30"/>
    <w:rsid w:val="005656A4"/>
    <w:rsid w:val="00566F7D"/>
    <w:rsid w:val="0056744A"/>
    <w:rsid w:val="00574222"/>
    <w:rsid w:val="00574FB1"/>
    <w:rsid w:val="0057561B"/>
    <w:rsid w:val="005772F5"/>
    <w:rsid w:val="005843D7"/>
    <w:rsid w:val="00591C6F"/>
    <w:rsid w:val="005A1901"/>
    <w:rsid w:val="005A512D"/>
    <w:rsid w:val="005A5B81"/>
    <w:rsid w:val="005A61C6"/>
    <w:rsid w:val="005A72A6"/>
    <w:rsid w:val="005A7532"/>
    <w:rsid w:val="005B0E09"/>
    <w:rsid w:val="005B1A81"/>
    <w:rsid w:val="005B26DC"/>
    <w:rsid w:val="005B29DA"/>
    <w:rsid w:val="005B2E59"/>
    <w:rsid w:val="005B45A8"/>
    <w:rsid w:val="005B59FA"/>
    <w:rsid w:val="005C183C"/>
    <w:rsid w:val="005C1D66"/>
    <w:rsid w:val="005C3FD7"/>
    <w:rsid w:val="005C4DB6"/>
    <w:rsid w:val="005C534A"/>
    <w:rsid w:val="005C7C21"/>
    <w:rsid w:val="005D10FF"/>
    <w:rsid w:val="005D138E"/>
    <w:rsid w:val="005D6883"/>
    <w:rsid w:val="005D71A7"/>
    <w:rsid w:val="005D7D62"/>
    <w:rsid w:val="005D7DEE"/>
    <w:rsid w:val="005E00FA"/>
    <w:rsid w:val="005E1F14"/>
    <w:rsid w:val="005E2F2A"/>
    <w:rsid w:val="005E3D67"/>
    <w:rsid w:val="005E4BFC"/>
    <w:rsid w:val="005E50F1"/>
    <w:rsid w:val="005F20A5"/>
    <w:rsid w:val="005F2847"/>
    <w:rsid w:val="005F321B"/>
    <w:rsid w:val="005F6A4F"/>
    <w:rsid w:val="005F7C74"/>
    <w:rsid w:val="006002A9"/>
    <w:rsid w:val="006045DF"/>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0982"/>
    <w:rsid w:val="00661C28"/>
    <w:rsid w:val="006620C9"/>
    <w:rsid w:val="00664724"/>
    <w:rsid w:val="006673C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5CD6"/>
    <w:rsid w:val="00696F57"/>
    <w:rsid w:val="006A0E06"/>
    <w:rsid w:val="006A51D3"/>
    <w:rsid w:val="006A5AE7"/>
    <w:rsid w:val="006B4A42"/>
    <w:rsid w:val="006B4B89"/>
    <w:rsid w:val="006B641F"/>
    <w:rsid w:val="006B6C42"/>
    <w:rsid w:val="006B74C1"/>
    <w:rsid w:val="006C1B59"/>
    <w:rsid w:val="006C47C4"/>
    <w:rsid w:val="006C5549"/>
    <w:rsid w:val="006C6E6D"/>
    <w:rsid w:val="006D2CFB"/>
    <w:rsid w:val="006D3DA3"/>
    <w:rsid w:val="006D5FF5"/>
    <w:rsid w:val="006E0E44"/>
    <w:rsid w:val="006E2EB2"/>
    <w:rsid w:val="006E3336"/>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221F"/>
    <w:rsid w:val="00773B19"/>
    <w:rsid w:val="007743C8"/>
    <w:rsid w:val="007768EF"/>
    <w:rsid w:val="00777018"/>
    <w:rsid w:val="00782E2E"/>
    <w:rsid w:val="00784197"/>
    <w:rsid w:val="007846B7"/>
    <w:rsid w:val="00787930"/>
    <w:rsid w:val="00791120"/>
    <w:rsid w:val="007938BA"/>
    <w:rsid w:val="00796F01"/>
    <w:rsid w:val="0079752C"/>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38D8"/>
    <w:rsid w:val="00803CEB"/>
    <w:rsid w:val="008061FE"/>
    <w:rsid w:val="0080638F"/>
    <w:rsid w:val="00806D46"/>
    <w:rsid w:val="0080738C"/>
    <w:rsid w:val="008106A8"/>
    <w:rsid w:val="00810B2E"/>
    <w:rsid w:val="008123F6"/>
    <w:rsid w:val="00822992"/>
    <w:rsid w:val="008249E6"/>
    <w:rsid w:val="00830A68"/>
    <w:rsid w:val="00831851"/>
    <w:rsid w:val="00834C9E"/>
    <w:rsid w:val="00834E30"/>
    <w:rsid w:val="00836E28"/>
    <w:rsid w:val="0083779A"/>
    <w:rsid w:val="00840434"/>
    <w:rsid w:val="00840D59"/>
    <w:rsid w:val="0084308B"/>
    <w:rsid w:val="00843799"/>
    <w:rsid w:val="008446D3"/>
    <w:rsid w:val="00845AEA"/>
    <w:rsid w:val="00851085"/>
    <w:rsid w:val="00851113"/>
    <w:rsid w:val="008515C6"/>
    <w:rsid w:val="0085410E"/>
    <w:rsid w:val="00855DB8"/>
    <w:rsid w:val="00856666"/>
    <w:rsid w:val="00857BBB"/>
    <w:rsid w:val="00857BC8"/>
    <w:rsid w:val="00860BCB"/>
    <w:rsid w:val="00865776"/>
    <w:rsid w:val="00872868"/>
    <w:rsid w:val="00874941"/>
    <w:rsid w:val="00874E38"/>
    <w:rsid w:val="00875E3E"/>
    <w:rsid w:val="00876950"/>
    <w:rsid w:val="008769DB"/>
    <w:rsid w:val="00881987"/>
    <w:rsid w:val="00881FFF"/>
    <w:rsid w:val="008834EC"/>
    <w:rsid w:val="008913C3"/>
    <w:rsid w:val="008954F5"/>
    <w:rsid w:val="0089581B"/>
    <w:rsid w:val="00895AAB"/>
    <w:rsid w:val="00895E96"/>
    <w:rsid w:val="00897F1B"/>
    <w:rsid w:val="008A45BE"/>
    <w:rsid w:val="008A7334"/>
    <w:rsid w:val="008B3055"/>
    <w:rsid w:val="008C15A7"/>
    <w:rsid w:val="008C3CA3"/>
    <w:rsid w:val="008C4B64"/>
    <w:rsid w:val="008C7762"/>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61D2"/>
    <w:rsid w:val="008F7BCA"/>
    <w:rsid w:val="008F7E2B"/>
    <w:rsid w:val="00904119"/>
    <w:rsid w:val="0090498C"/>
    <w:rsid w:val="00905EE4"/>
    <w:rsid w:val="00906FA6"/>
    <w:rsid w:val="00907ED6"/>
    <w:rsid w:val="00910673"/>
    <w:rsid w:val="00913312"/>
    <w:rsid w:val="009143E5"/>
    <w:rsid w:val="0091494F"/>
    <w:rsid w:val="00915451"/>
    <w:rsid w:val="009162B0"/>
    <w:rsid w:val="00916B42"/>
    <w:rsid w:val="009205ED"/>
    <w:rsid w:val="00920629"/>
    <w:rsid w:val="00921F45"/>
    <w:rsid w:val="0092664A"/>
    <w:rsid w:val="00930765"/>
    <w:rsid w:val="0093120F"/>
    <w:rsid w:val="009320E3"/>
    <w:rsid w:val="00936C64"/>
    <w:rsid w:val="00940674"/>
    <w:rsid w:val="009415EA"/>
    <w:rsid w:val="00943DDD"/>
    <w:rsid w:val="00944556"/>
    <w:rsid w:val="00945718"/>
    <w:rsid w:val="00950B7E"/>
    <w:rsid w:val="00955019"/>
    <w:rsid w:val="009555AD"/>
    <w:rsid w:val="00955CCB"/>
    <w:rsid w:val="00955E99"/>
    <w:rsid w:val="0095752B"/>
    <w:rsid w:val="00961959"/>
    <w:rsid w:val="00965869"/>
    <w:rsid w:val="00966A8A"/>
    <w:rsid w:val="00970A44"/>
    <w:rsid w:val="00971776"/>
    <w:rsid w:val="00972696"/>
    <w:rsid w:val="009738F3"/>
    <w:rsid w:val="00982A4B"/>
    <w:rsid w:val="00982FB3"/>
    <w:rsid w:val="00985ACD"/>
    <w:rsid w:val="0098640B"/>
    <w:rsid w:val="00986451"/>
    <w:rsid w:val="00990AEA"/>
    <w:rsid w:val="00990F12"/>
    <w:rsid w:val="00994FBD"/>
    <w:rsid w:val="009A0911"/>
    <w:rsid w:val="009A0F1F"/>
    <w:rsid w:val="009A3576"/>
    <w:rsid w:val="009A6555"/>
    <w:rsid w:val="009B02F4"/>
    <w:rsid w:val="009B0EC5"/>
    <w:rsid w:val="009B5E5C"/>
    <w:rsid w:val="009B6651"/>
    <w:rsid w:val="009C33DD"/>
    <w:rsid w:val="009C4267"/>
    <w:rsid w:val="009C6CA5"/>
    <w:rsid w:val="009C7C88"/>
    <w:rsid w:val="009D16FA"/>
    <w:rsid w:val="009D3B84"/>
    <w:rsid w:val="009D3B8D"/>
    <w:rsid w:val="009D4CE7"/>
    <w:rsid w:val="009D4F69"/>
    <w:rsid w:val="009D61A1"/>
    <w:rsid w:val="009D6719"/>
    <w:rsid w:val="009D765C"/>
    <w:rsid w:val="009E1A8C"/>
    <w:rsid w:val="009E6834"/>
    <w:rsid w:val="009F061F"/>
    <w:rsid w:val="009F1240"/>
    <w:rsid w:val="009F4753"/>
    <w:rsid w:val="009F4EFF"/>
    <w:rsid w:val="009F52CE"/>
    <w:rsid w:val="009F5820"/>
    <w:rsid w:val="009F5E6E"/>
    <w:rsid w:val="009F7365"/>
    <w:rsid w:val="00A01529"/>
    <w:rsid w:val="00A03827"/>
    <w:rsid w:val="00A048F6"/>
    <w:rsid w:val="00A05F3C"/>
    <w:rsid w:val="00A065B2"/>
    <w:rsid w:val="00A14D49"/>
    <w:rsid w:val="00A171A3"/>
    <w:rsid w:val="00A21AB5"/>
    <w:rsid w:val="00A22F8C"/>
    <w:rsid w:val="00A2379E"/>
    <w:rsid w:val="00A24574"/>
    <w:rsid w:val="00A25EF1"/>
    <w:rsid w:val="00A2637B"/>
    <w:rsid w:val="00A31CC9"/>
    <w:rsid w:val="00A31E32"/>
    <w:rsid w:val="00A33263"/>
    <w:rsid w:val="00A3396D"/>
    <w:rsid w:val="00A33E35"/>
    <w:rsid w:val="00A352C4"/>
    <w:rsid w:val="00A37C08"/>
    <w:rsid w:val="00A403ED"/>
    <w:rsid w:val="00A4197C"/>
    <w:rsid w:val="00A45FE5"/>
    <w:rsid w:val="00A50869"/>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EBF"/>
    <w:rsid w:val="00A6723B"/>
    <w:rsid w:val="00A710C2"/>
    <w:rsid w:val="00A734B5"/>
    <w:rsid w:val="00A737D1"/>
    <w:rsid w:val="00A75975"/>
    <w:rsid w:val="00A81595"/>
    <w:rsid w:val="00A8200C"/>
    <w:rsid w:val="00A83BD2"/>
    <w:rsid w:val="00A83DEC"/>
    <w:rsid w:val="00A871F9"/>
    <w:rsid w:val="00A91A9F"/>
    <w:rsid w:val="00A91AE7"/>
    <w:rsid w:val="00A92022"/>
    <w:rsid w:val="00A92E6A"/>
    <w:rsid w:val="00A93C3C"/>
    <w:rsid w:val="00A9408B"/>
    <w:rsid w:val="00A95458"/>
    <w:rsid w:val="00A96A69"/>
    <w:rsid w:val="00A96D13"/>
    <w:rsid w:val="00A96E0A"/>
    <w:rsid w:val="00AA040B"/>
    <w:rsid w:val="00AA0520"/>
    <w:rsid w:val="00AA0B31"/>
    <w:rsid w:val="00AA13A9"/>
    <w:rsid w:val="00AA3D53"/>
    <w:rsid w:val="00AA57C7"/>
    <w:rsid w:val="00AA7662"/>
    <w:rsid w:val="00AB012F"/>
    <w:rsid w:val="00AB1E37"/>
    <w:rsid w:val="00AB4D22"/>
    <w:rsid w:val="00AB6B8E"/>
    <w:rsid w:val="00AB7299"/>
    <w:rsid w:val="00AC04C2"/>
    <w:rsid w:val="00AC0C0C"/>
    <w:rsid w:val="00AC1A3C"/>
    <w:rsid w:val="00AC4EC1"/>
    <w:rsid w:val="00AC5496"/>
    <w:rsid w:val="00AD07D4"/>
    <w:rsid w:val="00AD17F0"/>
    <w:rsid w:val="00AD17F4"/>
    <w:rsid w:val="00AD411D"/>
    <w:rsid w:val="00AD481C"/>
    <w:rsid w:val="00AD52BE"/>
    <w:rsid w:val="00AE27DD"/>
    <w:rsid w:val="00AE3C7C"/>
    <w:rsid w:val="00AE6CEC"/>
    <w:rsid w:val="00AE7FA8"/>
    <w:rsid w:val="00AF25F5"/>
    <w:rsid w:val="00AF3F39"/>
    <w:rsid w:val="00AF613B"/>
    <w:rsid w:val="00AF67C9"/>
    <w:rsid w:val="00B013E7"/>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1E07"/>
    <w:rsid w:val="00B53918"/>
    <w:rsid w:val="00B543B8"/>
    <w:rsid w:val="00B54690"/>
    <w:rsid w:val="00B54B5E"/>
    <w:rsid w:val="00B556AD"/>
    <w:rsid w:val="00B557DA"/>
    <w:rsid w:val="00B56EBF"/>
    <w:rsid w:val="00B619E9"/>
    <w:rsid w:val="00B61D5B"/>
    <w:rsid w:val="00B63000"/>
    <w:rsid w:val="00B652CA"/>
    <w:rsid w:val="00B65BB6"/>
    <w:rsid w:val="00B6637F"/>
    <w:rsid w:val="00B6654F"/>
    <w:rsid w:val="00B71414"/>
    <w:rsid w:val="00B7268E"/>
    <w:rsid w:val="00B73DE3"/>
    <w:rsid w:val="00B75139"/>
    <w:rsid w:val="00B767B3"/>
    <w:rsid w:val="00B81ED5"/>
    <w:rsid w:val="00B85507"/>
    <w:rsid w:val="00B8704C"/>
    <w:rsid w:val="00B8737F"/>
    <w:rsid w:val="00B87EA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B50"/>
    <w:rsid w:val="00BD6347"/>
    <w:rsid w:val="00BD64A7"/>
    <w:rsid w:val="00BD64D1"/>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294"/>
    <w:rsid w:val="00C46A29"/>
    <w:rsid w:val="00C51CDF"/>
    <w:rsid w:val="00C52265"/>
    <w:rsid w:val="00C52D9B"/>
    <w:rsid w:val="00C5714B"/>
    <w:rsid w:val="00C6129B"/>
    <w:rsid w:val="00C653CF"/>
    <w:rsid w:val="00C705D5"/>
    <w:rsid w:val="00C71896"/>
    <w:rsid w:val="00C74FBF"/>
    <w:rsid w:val="00C80758"/>
    <w:rsid w:val="00C80CB4"/>
    <w:rsid w:val="00C8136C"/>
    <w:rsid w:val="00C822A7"/>
    <w:rsid w:val="00C83B2D"/>
    <w:rsid w:val="00C84F36"/>
    <w:rsid w:val="00C86B6F"/>
    <w:rsid w:val="00C86E58"/>
    <w:rsid w:val="00C91C7B"/>
    <w:rsid w:val="00C92733"/>
    <w:rsid w:val="00C9366C"/>
    <w:rsid w:val="00C947E6"/>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F"/>
    <w:rsid w:val="00CC4ECB"/>
    <w:rsid w:val="00CC6DF0"/>
    <w:rsid w:val="00CC79CD"/>
    <w:rsid w:val="00CD18FA"/>
    <w:rsid w:val="00CD351A"/>
    <w:rsid w:val="00CD4409"/>
    <w:rsid w:val="00CD4C44"/>
    <w:rsid w:val="00CD51A1"/>
    <w:rsid w:val="00CD6A54"/>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67E"/>
    <w:rsid w:val="00D16D7A"/>
    <w:rsid w:val="00D174FA"/>
    <w:rsid w:val="00D17AD3"/>
    <w:rsid w:val="00D220AD"/>
    <w:rsid w:val="00D22BFD"/>
    <w:rsid w:val="00D2302B"/>
    <w:rsid w:val="00D23143"/>
    <w:rsid w:val="00D2602F"/>
    <w:rsid w:val="00D326BD"/>
    <w:rsid w:val="00D32B69"/>
    <w:rsid w:val="00D33BD0"/>
    <w:rsid w:val="00D3490F"/>
    <w:rsid w:val="00D34D2A"/>
    <w:rsid w:val="00D36A8C"/>
    <w:rsid w:val="00D400CA"/>
    <w:rsid w:val="00D42750"/>
    <w:rsid w:val="00D464DD"/>
    <w:rsid w:val="00D51952"/>
    <w:rsid w:val="00D5278C"/>
    <w:rsid w:val="00D52D54"/>
    <w:rsid w:val="00D53643"/>
    <w:rsid w:val="00D53E93"/>
    <w:rsid w:val="00D55CEF"/>
    <w:rsid w:val="00D60814"/>
    <w:rsid w:val="00D61953"/>
    <w:rsid w:val="00D62AD4"/>
    <w:rsid w:val="00D65D62"/>
    <w:rsid w:val="00D66562"/>
    <w:rsid w:val="00D70E1E"/>
    <w:rsid w:val="00D71F9E"/>
    <w:rsid w:val="00D7312C"/>
    <w:rsid w:val="00D81E93"/>
    <w:rsid w:val="00D8254C"/>
    <w:rsid w:val="00D84C69"/>
    <w:rsid w:val="00D90E17"/>
    <w:rsid w:val="00D911AD"/>
    <w:rsid w:val="00D933F3"/>
    <w:rsid w:val="00D94F25"/>
    <w:rsid w:val="00DA0E64"/>
    <w:rsid w:val="00DA44A7"/>
    <w:rsid w:val="00DA46F9"/>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DD8"/>
    <w:rsid w:val="00DC7FC6"/>
    <w:rsid w:val="00DD102E"/>
    <w:rsid w:val="00DD1DD4"/>
    <w:rsid w:val="00DD31C2"/>
    <w:rsid w:val="00DD3B22"/>
    <w:rsid w:val="00DD4581"/>
    <w:rsid w:val="00DD45D1"/>
    <w:rsid w:val="00DD4D6A"/>
    <w:rsid w:val="00DD4E7F"/>
    <w:rsid w:val="00DD587C"/>
    <w:rsid w:val="00DD613C"/>
    <w:rsid w:val="00DD6A0A"/>
    <w:rsid w:val="00DE4DC2"/>
    <w:rsid w:val="00DE64BD"/>
    <w:rsid w:val="00DE6A13"/>
    <w:rsid w:val="00DF0373"/>
    <w:rsid w:val="00DF18FF"/>
    <w:rsid w:val="00DF38D0"/>
    <w:rsid w:val="00DF4CEC"/>
    <w:rsid w:val="00DF55D4"/>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0A22"/>
    <w:rsid w:val="00E2195F"/>
    <w:rsid w:val="00E226FF"/>
    <w:rsid w:val="00E22824"/>
    <w:rsid w:val="00E241D9"/>
    <w:rsid w:val="00E26985"/>
    <w:rsid w:val="00E31BC8"/>
    <w:rsid w:val="00E33CF2"/>
    <w:rsid w:val="00E42BB8"/>
    <w:rsid w:val="00E435AE"/>
    <w:rsid w:val="00E43CBE"/>
    <w:rsid w:val="00E466BE"/>
    <w:rsid w:val="00E46964"/>
    <w:rsid w:val="00E51630"/>
    <w:rsid w:val="00E545CD"/>
    <w:rsid w:val="00E559B9"/>
    <w:rsid w:val="00E55BAF"/>
    <w:rsid w:val="00E56E18"/>
    <w:rsid w:val="00E61803"/>
    <w:rsid w:val="00E662B6"/>
    <w:rsid w:val="00E675D3"/>
    <w:rsid w:val="00E6780B"/>
    <w:rsid w:val="00E67F9E"/>
    <w:rsid w:val="00E72245"/>
    <w:rsid w:val="00E72AAF"/>
    <w:rsid w:val="00E72B03"/>
    <w:rsid w:val="00E7604E"/>
    <w:rsid w:val="00E77A3C"/>
    <w:rsid w:val="00E8408C"/>
    <w:rsid w:val="00E84571"/>
    <w:rsid w:val="00E8686E"/>
    <w:rsid w:val="00E86DC4"/>
    <w:rsid w:val="00E87811"/>
    <w:rsid w:val="00E902EA"/>
    <w:rsid w:val="00E90E78"/>
    <w:rsid w:val="00E9127B"/>
    <w:rsid w:val="00E94A3B"/>
    <w:rsid w:val="00E94D12"/>
    <w:rsid w:val="00E962BA"/>
    <w:rsid w:val="00EA1616"/>
    <w:rsid w:val="00EA1ED3"/>
    <w:rsid w:val="00EA4AD0"/>
    <w:rsid w:val="00EA5966"/>
    <w:rsid w:val="00EA6BCB"/>
    <w:rsid w:val="00EB0EBE"/>
    <w:rsid w:val="00EB37EE"/>
    <w:rsid w:val="00EB3EC0"/>
    <w:rsid w:val="00EB4616"/>
    <w:rsid w:val="00EB5488"/>
    <w:rsid w:val="00EC141F"/>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794"/>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3DC4"/>
    <w:rsid w:val="00F248D6"/>
    <w:rsid w:val="00F24C63"/>
    <w:rsid w:val="00F25235"/>
    <w:rsid w:val="00F25687"/>
    <w:rsid w:val="00F269C7"/>
    <w:rsid w:val="00F3022D"/>
    <w:rsid w:val="00F44F1B"/>
    <w:rsid w:val="00F53E97"/>
    <w:rsid w:val="00F54273"/>
    <w:rsid w:val="00F54504"/>
    <w:rsid w:val="00F54BDC"/>
    <w:rsid w:val="00F552A7"/>
    <w:rsid w:val="00F605A2"/>
    <w:rsid w:val="00F60A6E"/>
    <w:rsid w:val="00F62C31"/>
    <w:rsid w:val="00F64A0A"/>
    <w:rsid w:val="00F74992"/>
    <w:rsid w:val="00F825D0"/>
    <w:rsid w:val="00F840BD"/>
    <w:rsid w:val="00F87FF3"/>
    <w:rsid w:val="00F905D6"/>
    <w:rsid w:val="00F90847"/>
    <w:rsid w:val="00F915B4"/>
    <w:rsid w:val="00F92445"/>
    <w:rsid w:val="00F9389D"/>
    <w:rsid w:val="00F94984"/>
    <w:rsid w:val="00F95598"/>
    <w:rsid w:val="00F964CE"/>
    <w:rsid w:val="00FA3641"/>
    <w:rsid w:val="00FA4481"/>
    <w:rsid w:val="00FA67DE"/>
    <w:rsid w:val="00FA7627"/>
    <w:rsid w:val="00FB0779"/>
    <w:rsid w:val="00FB1DCC"/>
    <w:rsid w:val="00FB5229"/>
    <w:rsid w:val="00FB5E1E"/>
    <w:rsid w:val="00FC16EB"/>
    <w:rsid w:val="00FC1705"/>
    <w:rsid w:val="00FC2D9A"/>
    <w:rsid w:val="00FC33A3"/>
    <w:rsid w:val="00FC399D"/>
    <w:rsid w:val="00FC5251"/>
    <w:rsid w:val="00FC5BAA"/>
    <w:rsid w:val="00FD0BE7"/>
    <w:rsid w:val="00FD12D0"/>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5</cp:revision>
  <cp:lastPrinted>2021-02-09T11:29:00Z</cp:lastPrinted>
  <dcterms:created xsi:type="dcterms:W3CDTF">2021-05-19T17:19:00Z</dcterms:created>
  <dcterms:modified xsi:type="dcterms:W3CDTF">2021-05-28T11:49:00Z</dcterms:modified>
</cp:coreProperties>
</file>